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3"/>
        <w:gridCol w:w="55"/>
        <w:gridCol w:w="2448"/>
        <w:gridCol w:w="7"/>
        <w:gridCol w:w="1845"/>
        <w:gridCol w:w="1852"/>
        <w:gridCol w:w="1852"/>
        <w:gridCol w:w="1858"/>
      </w:tblGrid>
      <w:tr w:rsidR="00CB2713" w:rsidRPr="00547A3B" w:rsidTr="00C86A20">
        <w:tc>
          <w:tcPr>
            <w:tcW w:w="10380" w:type="dxa"/>
            <w:gridSpan w:val="8"/>
            <w:shd w:val="clear" w:color="auto" w:fill="D9D9D9" w:themeFill="background1" w:themeFillShade="D9"/>
            <w:tcMar>
              <w:left w:w="57" w:type="dxa"/>
              <w:right w:w="57" w:type="dxa"/>
            </w:tcMar>
            <w:vAlign w:val="center"/>
          </w:tcPr>
          <w:p w:rsidR="00CB2713" w:rsidRPr="00547A3B" w:rsidRDefault="00CB2713" w:rsidP="00596934">
            <w:pPr>
              <w:pStyle w:val="Obyajntext"/>
              <w:spacing w:before="120"/>
              <w:rPr>
                <w:rFonts w:ascii="Arial" w:hAnsi="Arial" w:cs="Arial"/>
                <w:b/>
                <w:bCs/>
                <w:caps/>
              </w:rPr>
            </w:pPr>
            <w:r w:rsidRPr="00547A3B">
              <w:rPr>
                <w:rFonts w:ascii="Arial" w:hAnsi="Arial" w:cs="Arial"/>
                <w:b/>
                <w:bCs/>
                <w:caps/>
              </w:rPr>
              <w:t>ODDIEL</w:t>
            </w:r>
            <w:r w:rsidR="00CF512C" w:rsidRPr="00547A3B">
              <w:rPr>
                <w:rFonts w:ascii="Arial" w:hAnsi="Arial" w:cs="Arial"/>
                <w:b/>
                <w:bCs/>
                <w:caps/>
              </w:rPr>
              <w:t xml:space="preserve"> </w:t>
            </w:r>
            <w:r w:rsidRPr="00547A3B">
              <w:rPr>
                <w:rFonts w:ascii="Arial" w:hAnsi="Arial" w:cs="Arial"/>
                <w:b/>
                <w:bCs/>
                <w:caps/>
              </w:rPr>
              <w:t xml:space="preserve">1. Identifikácia látky / zmesi a spoločnosti / podniku </w:t>
            </w:r>
          </w:p>
        </w:tc>
      </w:tr>
      <w:tr w:rsidR="00CB2713" w:rsidRPr="00547A3B" w:rsidTr="00C86A20">
        <w:tc>
          <w:tcPr>
            <w:tcW w:w="518" w:type="dxa"/>
            <w:gridSpan w:val="2"/>
            <w:vMerge w:val="restart"/>
            <w:tcMar>
              <w:left w:w="57" w:type="dxa"/>
              <w:right w:w="57" w:type="dxa"/>
            </w:tcMar>
          </w:tcPr>
          <w:p w:rsidR="00CB2713" w:rsidRPr="00547A3B" w:rsidRDefault="00CB2713" w:rsidP="00596934">
            <w:pPr>
              <w:pStyle w:val="Obyajntext"/>
              <w:spacing w:before="120"/>
              <w:rPr>
                <w:b/>
              </w:rPr>
            </w:pPr>
            <w:r w:rsidRPr="00547A3B">
              <w:rPr>
                <w:b/>
              </w:rPr>
              <w:t>1.1</w:t>
            </w:r>
          </w:p>
        </w:tc>
        <w:tc>
          <w:tcPr>
            <w:tcW w:w="9862" w:type="dxa"/>
            <w:gridSpan w:val="6"/>
            <w:tcMar>
              <w:left w:w="57" w:type="dxa"/>
              <w:right w:w="57" w:type="dxa"/>
            </w:tcMar>
          </w:tcPr>
          <w:p w:rsidR="00CB2713" w:rsidRPr="00547A3B" w:rsidRDefault="00CB2713" w:rsidP="00596934">
            <w:pPr>
              <w:pStyle w:val="Obyajntext"/>
              <w:spacing w:before="120"/>
              <w:rPr>
                <w:b/>
              </w:rPr>
            </w:pPr>
            <w:r w:rsidRPr="00547A3B">
              <w:rPr>
                <w:b/>
              </w:rPr>
              <w:t>Identifikátor produktu</w:t>
            </w:r>
          </w:p>
        </w:tc>
      </w:tr>
      <w:tr w:rsidR="006B55B5" w:rsidRPr="00547A3B" w:rsidTr="00C86A20">
        <w:tc>
          <w:tcPr>
            <w:tcW w:w="518" w:type="dxa"/>
            <w:gridSpan w:val="2"/>
            <w:vMerge/>
            <w:tcMar>
              <w:left w:w="57" w:type="dxa"/>
              <w:right w:w="57" w:type="dxa"/>
            </w:tcMar>
          </w:tcPr>
          <w:p w:rsidR="006B55B5" w:rsidRPr="00547A3B" w:rsidRDefault="006B55B5" w:rsidP="00536018">
            <w:pPr>
              <w:pStyle w:val="Obyajntext"/>
            </w:pPr>
          </w:p>
        </w:tc>
        <w:tc>
          <w:tcPr>
            <w:tcW w:w="2455" w:type="dxa"/>
            <w:gridSpan w:val="2"/>
            <w:tcMar>
              <w:left w:w="57" w:type="dxa"/>
              <w:bottom w:w="113" w:type="dxa"/>
              <w:right w:w="57" w:type="dxa"/>
            </w:tcMar>
          </w:tcPr>
          <w:p w:rsidR="006B55B5" w:rsidRPr="00547A3B" w:rsidRDefault="006B55B5" w:rsidP="00F9672D">
            <w:pPr>
              <w:pStyle w:val="Obyajntext"/>
              <w:spacing w:after="0"/>
            </w:pPr>
            <w:r w:rsidRPr="00547A3B">
              <w:t>Názov:</w:t>
            </w:r>
          </w:p>
        </w:tc>
        <w:tc>
          <w:tcPr>
            <w:tcW w:w="7407" w:type="dxa"/>
            <w:gridSpan w:val="4"/>
            <w:tcMar>
              <w:left w:w="57" w:type="dxa"/>
              <w:bottom w:w="113" w:type="dxa"/>
              <w:right w:w="57" w:type="dxa"/>
            </w:tcMar>
          </w:tcPr>
          <w:p w:rsidR="00C86A20" w:rsidRPr="00C86A20" w:rsidRDefault="00C86A20" w:rsidP="00C86A20">
            <w:pPr>
              <w:rPr>
                <w:rFonts w:ascii="Arial" w:eastAsia="MS Mincho" w:hAnsi="Arial" w:cs="Arial"/>
                <w:b/>
                <w:spacing w:val="-8"/>
                <w:szCs w:val="20"/>
              </w:rPr>
            </w:pPr>
            <w:r w:rsidRPr="00C86A20">
              <w:rPr>
                <w:rFonts w:ascii="Arial" w:eastAsia="MS Mincho" w:hAnsi="Arial" w:cs="Arial"/>
                <w:b/>
                <w:spacing w:val="-8"/>
                <w:szCs w:val="20"/>
              </w:rPr>
              <w:t xml:space="preserve">REMAL VINYL COLOR MAT </w:t>
            </w:r>
          </w:p>
          <w:p w:rsidR="00C86A20" w:rsidRPr="00C86A20" w:rsidRDefault="00C86A20" w:rsidP="00C86A20">
            <w:pPr>
              <w:rPr>
                <w:rFonts w:ascii="Arial" w:eastAsia="MS Mincho" w:hAnsi="Arial" w:cs="Arial"/>
                <w:b/>
                <w:spacing w:val="-8"/>
                <w:szCs w:val="20"/>
              </w:rPr>
            </w:pPr>
            <w:r w:rsidRPr="00C86A20">
              <w:rPr>
                <w:rFonts w:ascii="Arial" w:eastAsia="MS Mincho" w:hAnsi="Arial" w:cs="Arial"/>
                <w:b/>
                <w:spacing w:val="-8"/>
                <w:szCs w:val="20"/>
              </w:rPr>
              <w:t>REMAL VINYL BÍLÝ MAT</w:t>
            </w:r>
          </w:p>
          <w:p w:rsidR="006B55B5" w:rsidRDefault="00C86A20" w:rsidP="00C86A20">
            <w:pPr>
              <w:rPr>
                <w:rFonts w:ascii="Arial" w:eastAsia="MS Mincho" w:hAnsi="Arial" w:cs="Arial"/>
                <w:b/>
                <w:spacing w:val="-8"/>
                <w:szCs w:val="20"/>
              </w:rPr>
            </w:pPr>
            <w:r>
              <w:rPr>
                <w:rFonts w:ascii="Arial" w:eastAsia="MS Mincho" w:hAnsi="Arial" w:cs="Arial"/>
                <w:b/>
                <w:spacing w:val="-8"/>
                <w:szCs w:val="20"/>
              </w:rPr>
              <w:t>REMAL VINYL BÁZE A</w:t>
            </w:r>
          </w:p>
          <w:p w:rsidR="00C86A20" w:rsidRDefault="00C86A20" w:rsidP="00C86A20">
            <w:pPr>
              <w:rPr>
                <w:rFonts w:ascii="Arial" w:eastAsia="MS Mincho" w:hAnsi="Arial" w:cs="Arial"/>
                <w:b/>
                <w:spacing w:val="-8"/>
                <w:szCs w:val="20"/>
              </w:rPr>
            </w:pPr>
            <w:r w:rsidRPr="00C86A20">
              <w:rPr>
                <w:rFonts w:ascii="Arial" w:eastAsia="MS Mincho" w:hAnsi="Arial" w:cs="Arial"/>
                <w:b/>
                <w:spacing w:val="-8"/>
                <w:szCs w:val="20"/>
              </w:rPr>
              <w:t>REMAL VINYL BÁZE B</w:t>
            </w:r>
          </w:p>
          <w:p w:rsidR="00C86A20" w:rsidRPr="00547A3B" w:rsidRDefault="00C86A20" w:rsidP="00C86A20">
            <w:pPr>
              <w:rPr>
                <w:rFonts w:ascii="Arial" w:eastAsia="MS Mincho" w:hAnsi="Arial" w:cs="Arial"/>
                <w:b/>
                <w:bCs/>
                <w:spacing w:val="-8"/>
                <w:szCs w:val="20"/>
              </w:rPr>
            </w:pPr>
            <w:r w:rsidRPr="00C86A20">
              <w:rPr>
                <w:rFonts w:ascii="Arial" w:eastAsia="MS Mincho" w:hAnsi="Arial" w:cs="Arial"/>
                <w:b/>
                <w:spacing w:val="-8"/>
                <w:szCs w:val="20"/>
              </w:rPr>
              <w:t>REMAL VINYL BÁZE C</w:t>
            </w:r>
          </w:p>
        </w:tc>
      </w:tr>
      <w:tr w:rsidR="00542CAF" w:rsidRPr="00547A3B" w:rsidTr="00C86A20">
        <w:tc>
          <w:tcPr>
            <w:tcW w:w="518" w:type="dxa"/>
            <w:gridSpan w:val="2"/>
            <w:vMerge/>
            <w:tcMar>
              <w:left w:w="57" w:type="dxa"/>
              <w:right w:w="57" w:type="dxa"/>
            </w:tcMar>
          </w:tcPr>
          <w:p w:rsidR="00542CAF" w:rsidRPr="00547A3B" w:rsidRDefault="00542CAF" w:rsidP="00536018">
            <w:pPr>
              <w:pStyle w:val="Obyajntext"/>
            </w:pPr>
          </w:p>
        </w:tc>
        <w:tc>
          <w:tcPr>
            <w:tcW w:w="2455" w:type="dxa"/>
            <w:gridSpan w:val="2"/>
            <w:tcMar>
              <w:left w:w="57" w:type="dxa"/>
              <w:right w:w="57" w:type="dxa"/>
            </w:tcMar>
          </w:tcPr>
          <w:p w:rsidR="00542CAF" w:rsidRPr="00547A3B" w:rsidRDefault="00542CAF" w:rsidP="00325BC4">
            <w:pPr>
              <w:pStyle w:val="Obyajntext"/>
            </w:pPr>
            <w:r w:rsidRPr="00547A3B">
              <w:t>Ďalšie spôsoby identifikácie:</w:t>
            </w:r>
          </w:p>
        </w:tc>
        <w:tc>
          <w:tcPr>
            <w:tcW w:w="7407" w:type="dxa"/>
            <w:gridSpan w:val="4"/>
            <w:tcMar>
              <w:left w:w="57" w:type="dxa"/>
              <w:right w:w="57" w:type="dxa"/>
            </w:tcMar>
          </w:tcPr>
          <w:p w:rsidR="00542CAF" w:rsidRPr="00547A3B" w:rsidRDefault="00542CAF" w:rsidP="00DA6E1E">
            <w:pPr>
              <w:pStyle w:val="Obyajntext"/>
            </w:pPr>
            <w:r w:rsidRPr="00547A3B">
              <w:t>neuvedené</w:t>
            </w:r>
          </w:p>
        </w:tc>
      </w:tr>
      <w:tr w:rsidR="00CB2713" w:rsidRPr="00547A3B" w:rsidTr="00C86A20">
        <w:tc>
          <w:tcPr>
            <w:tcW w:w="518" w:type="dxa"/>
            <w:gridSpan w:val="2"/>
            <w:vMerge/>
            <w:tcMar>
              <w:left w:w="57" w:type="dxa"/>
              <w:right w:w="57" w:type="dxa"/>
            </w:tcMar>
          </w:tcPr>
          <w:p w:rsidR="00CB2713" w:rsidRPr="00547A3B" w:rsidRDefault="00CB2713" w:rsidP="00536018">
            <w:pPr>
              <w:pStyle w:val="Obyajntext"/>
            </w:pPr>
          </w:p>
        </w:tc>
        <w:tc>
          <w:tcPr>
            <w:tcW w:w="2455" w:type="dxa"/>
            <w:gridSpan w:val="2"/>
            <w:tcMar>
              <w:left w:w="57" w:type="dxa"/>
              <w:right w:w="57" w:type="dxa"/>
            </w:tcMar>
          </w:tcPr>
          <w:p w:rsidR="00CB2713" w:rsidRPr="00547A3B" w:rsidRDefault="00CB2713" w:rsidP="00536018">
            <w:pPr>
              <w:pStyle w:val="Obyajntext"/>
            </w:pPr>
            <w:r w:rsidRPr="00547A3B">
              <w:t>Registračné číslo:</w:t>
            </w:r>
          </w:p>
        </w:tc>
        <w:tc>
          <w:tcPr>
            <w:tcW w:w="7407" w:type="dxa"/>
            <w:gridSpan w:val="4"/>
            <w:tcMar>
              <w:left w:w="57" w:type="dxa"/>
              <w:right w:w="57" w:type="dxa"/>
            </w:tcMar>
          </w:tcPr>
          <w:p w:rsidR="00CB2713" w:rsidRPr="00547A3B" w:rsidRDefault="00CB2713" w:rsidP="00536018">
            <w:pPr>
              <w:pStyle w:val="Obyajntext"/>
            </w:pPr>
            <w:r w:rsidRPr="00547A3B">
              <w:t>nepridelené, nejedná sa o látku</w:t>
            </w:r>
          </w:p>
        </w:tc>
      </w:tr>
      <w:tr w:rsidR="00CB2713" w:rsidRPr="00547A3B" w:rsidTr="00C86A20">
        <w:tc>
          <w:tcPr>
            <w:tcW w:w="518" w:type="dxa"/>
            <w:gridSpan w:val="2"/>
            <w:vMerge w:val="restart"/>
            <w:tcMar>
              <w:left w:w="57" w:type="dxa"/>
              <w:right w:w="57" w:type="dxa"/>
            </w:tcMar>
          </w:tcPr>
          <w:p w:rsidR="00CB2713" w:rsidRPr="00547A3B" w:rsidRDefault="00CB2713" w:rsidP="00536018">
            <w:pPr>
              <w:pStyle w:val="Obyajntext"/>
              <w:rPr>
                <w:b/>
              </w:rPr>
            </w:pPr>
            <w:r w:rsidRPr="00547A3B">
              <w:rPr>
                <w:b/>
              </w:rPr>
              <w:t>1.2</w:t>
            </w:r>
          </w:p>
        </w:tc>
        <w:tc>
          <w:tcPr>
            <w:tcW w:w="9862" w:type="dxa"/>
            <w:gridSpan w:val="6"/>
            <w:tcMar>
              <w:left w:w="57" w:type="dxa"/>
              <w:right w:w="57" w:type="dxa"/>
            </w:tcMar>
          </w:tcPr>
          <w:p w:rsidR="00CB2713" w:rsidRPr="00547A3B" w:rsidRDefault="00CB2713" w:rsidP="00536018">
            <w:pPr>
              <w:pStyle w:val="Obyajntext"/>
              <w:rPr>
                <w:b/>
              </w:rPr>
            </w:pPr>
            <w:r w:rsidRPr="00547A3B">
              <w:rPr>
                <w:b/>
              </w:rPr>
              <w:t xml:space="preserve">Relevantné identifikované použitia látky alebo zmesi a použitia, ktoré sa neodporúčajú </w:t>
            </w:r>
          </w:p>
        </w:tc>
      </w:tr>
      <w:tr w:rsidR="00CB2713" w:rsidRPr="00547A3B" w:rsidTr="00C86A20">
        <w:tc>
          <w:tcPr>
            <w:tcW w:w="518" w:type="dxa"/>
            <w:gridSpan w:val="2"/>
            <w:vMerge/>
            <w:tcMar>
              <w:left w:w="57" w:type="dxa"/>
              <w:right w:w="57" w:type="dxa"/>
            </w:tcMar>
          </w:tcPr>
          <w:p w:rsidR="00CB2713" w:rsidRPr="00547A3B" w:rsidRDefault="00CB2713" w:rsidP="00536018">
            <w:pPr>
              <w:pStyle w:val="Obyajntext"/>
            </w:pPr>
          </w:p>
        </w:tc>
        <w:tc>
          <w:tcPr>
            <w:tcW w:w="2455" w:type="dxa"/>
            <w:gridSpan w:val="2"/>
            <w:tcMar>
              <w:left w:w="57" w:type="dxa"/>
              <w:right w:w="57" w:type="dxa"/>
            </w:tcMar>
          </w:tcPr>
          <w:p w:rsidR="00CB2713" w:rsidRPr="00547A3B" w:rsidRDefault="00CB2713" w:rsidP="00536018">
            <w:pPr>
              <w:pStyle w:val="Obyajntext"/>
            </w:pPr>
            <w:r w:rsidRPr="00547A3B">
              <w:t>Identifikované použitie:</w:t>
            </w:r>
          </w:p>
        </w:tc>
        <w:tc>
          <w:tcPr>
            <w:tcW w:w="7407" w:type="dxa"/>
            <w:gridSpan w:val="4"/>
            <w:tcMar>
              <w:left w:w="57" w:type="dxa"/>
              <w:right w:w="57" w:type="dxa"/>
            </w:tcMar>
          </w:tcPr>
          <w:p w:rsidR="00CB2713" w:rsidRPr="00547A3B" w:rsidRDefault="00696046" w:rsidP="00F9672D">
            <w:pPr>
              <w:pStyle w:val="Obyajntext"/>
            </w:pPr>
            <w:r>
              <w:rPr>
                <w:snapToGrid w:val="0"/>
                <w:color w:val="000000"/>
              </w:rPr>
              <w:t>maliarske farby na interiérové omietky</w:t>
            </w:r>
          </w:p>
        </w:tc>
      </w:tr>
      <w:tr w:rsidR="00CB2713" w:rsidRPr="00547A3B" w:rsidTr="00C86A20">
        <w:tc>
          <w:tcPr>
            <w:tcW w:w="518" w:type="dxa"/>
            <w:gridSpan w:val="2"/>
            <w:vMerge/>
            <w:tcMar>
              <w:left w:w="57" w:type="dxa"/>
              <w:right w:w="57" w:type="dxa"/>
            </w:tcMar>
          </w:tcPr>
          <w:p w:rsidR="00CB2713" w:rsidRPr="00547A3B" w:rsidRDefault="00CB2713" w:rsidP="00536018">
            <w:pPr>
              <w:pStyle w:val="Obyajntext"/>
            </w:pPr>
          </w:p>
        </w:tc>
        <w:tc>
          <w:tcPr>
            <w:tcW w:w="2455" w:type="dxa"/>
            <w:gridSpan w:val="2"/>
            <w:tcMar>
              <w:left w:w="57" w:type="dxa"/>
              <w:right w:w="57" w:type="dxa"/>
            </w:tcMar>
          </w:tcPr>
          <w:p w:rsidR="00CB2713" w:rsidRPr="00547A3B" w:rsidRDefault="00CB2713" w:rsidP="00536018">
            <w:pPr>
              <w:pStyle w:val="Obyajntext"/>
            </w:pPr>
            <w:r w:rsidRPr="00547A3B">
              <w:t xml:space="preserve">Neodporúčané použitia: </w:t>
            </w:r>
          </w:p>
        </w:tc>
        <w:tc>
          <w:tcPr>
            <w:tcW w:w="7407" w:type="dxa"/>
            <w:gridSpan w:val="4"/>
            <w:tcMar>
              <w:left w:w="57" w:type="dxa"/>
              <w:right w:w="57" w:type="dxa"/>
            </w:tcMar>
          </w:tcPr>
          <w:p w:rsidR="00CB2713" w:rsidRPr="00547A3B" w:rsidRDefault="00F9672D" w:rsidP="00D92751">
            <w:pPr>
              <w:pStyle w:val="Obyajntext"/>
            </w:pPr>
            <w:r w:rsidRPr="00547A3B">
              <w:t>nie sú známe</w:t>
            </w:r>
          </w:p>
        </w:tc>
      </w:tr>
      <w:tr w:rsidR="00CB2713" w:rsidRPr="00547A3B" w:rsidTr="00C86A20">
        <w:tc>
          <w:tcPr>
            <w:tcW w:w="518" w:type="dxa"/>
            <w:gridSpan w:val="2"/>
            <w:vMerge w:val="restart"/>
            <w:tcMar>
              <w:left w:w="57" w:type="dxa"/>
              <w:right w:w="57" w:type="dxa"/>
            </w:tcMar>
          </w:tcPr>
          <w:p w:rsidR="00CB2713" w:rsidRPr="00547A3B" w:rsidRDefault="00CB2713" w:rsidP="00536018">
            <w:pPr>
              <w:pStyle w:val="Obyajntext"/>
              <w:rPr>
                <w:b/>
              </w:rPr>
            </w:pPr>
            <w:r w:rsidRPr="00547A3B">
              <w:rPr>
                <w:b/>
              </w:rPr>
              <w:t>1.3</w:t>
            </w:r>
          </w:p>
        </w:tc>
        <w:tc>
          <w:tcPr>
            <w:tcW w:w="9862" w:type="dxa"/>
            <w:gridSpan w:val="6"/>
            <w:tcMar>
              <w:left w:w="57" w:type="dxa"/>
              <w:right w:w="57" w:type="dxa"/>
            </w:tcMar>
          </w:tcPr>
          <w:p w:rsidR="00CB2713" w:rsidRPr="00547A3B" w:rsidRDefault="00CB2713" w:rsidP="00536018">
            <w:pPr>
              <w:pStyle w:val="Obyajntext"/>
              <w:rPr>
                <w:b/>
              </w:rPr>
            </w:pPr>
            <w:r w:rsidRPr="00547A3B">
              <w:rPr>
                <w:b/>
              </w:rPr>
              <w:t xml:space="preserve">Podrobnosti o dodávateľovi karty bezpečnostných údajov </w:t>
            </w:r>
          </w:p>
        </w:tc>
      </w:tr>
      <w:tr w:rsidR="0068666D" w:rsidRPr="00547A3B" w:rsidTr="00C86A20">
        <w:tc>
          <w:tcPr>
            <w:tcW w:w="518" w:type="dxa"/>
            <w:gridSpan w:val="2"/>
            <w:vMerge/>
            <w:tcMar>
              <w:left w:w="57" w:type="dxa"/>
              <w:right w:w="57" w:type="dxa"/>
            </w:tcMar>
          </w:tcPr>
          <w:p w:rsidR="0068666D" w:rsidRPr="00547A3B" w:rsidRDefault="0068666D" w:rsidP="00536018">
            <w:pPr>
              <w:pStyle w:val="Obyajntext"/>
            </w:pPr>
          </w:p>
        </w:tc>
        <w:tc>
          <w:tcPr>
            <w:tcW w:w="2455" w:type="dxa"/>
            <w:gridSpan w:val="2"/>
            <w:tcMar>
              <w:left w:w="57" w:type="dxa"/>
              <w:right w:w="57" w:type="dxa"/>
            </w:tcMar>
          </w:tcPr>
          <w:p w:rsidR="0068666D" w:rsidRPr="00547A3B" w:rsidRDefault="0068666D" w:rsidP="00954EB8">
            <w:pPr>
              <w:pStyle w:val="Obyajntext"/>
            </w:pPr>
            <w:r w:rsidRPr="00547A3B">
              <w:t>Distribútor (SK):</w:t>
            </w:r>
            <w:r w:rsidRPr="00547A3B">
              <w:br/>
            </w:r>
            <w:r w:rsidRPr="00547A3B">
              <w:rPr>
                <w:i/>
              </w:rPr>
              <w:t>(osoba zodpovedná za uvádzanie na trh Slovenskej republiky)</w:t>
            </w:r>
          </w:p>
        </w:tc>
        <w:tc>
          <w:tcPr>
            <w:tcW w:w="7407" w:type="dxa"/>
            <w:gridSpan w:val="4"/>
            <w:tcMar>
              <w:left w:w="57" w:type="dxa"/>
              <w:bottom w:w="142" w:type="dxa"/>
              <w:right w:w="57" w:type="dxa"/>
            </w:tcMar>
          </w:tcPr>
          <w:p w:rsidR="0068666D" w:rsidRPr="00547A3B" w:rsidRDefault="0068666D" w:rsidP="00954EB8">
            <w:r w:rsidRPr="00547A3B">
              <w:t>BAL SLOVAKIA, s.r.o.</w:t>
            </w:r>
          </w:p>
          <w:p w:rsidR="0068666D" w:rsidRPr="00547A3B" w:rsidRDefault="0068666D" w:rsidP="00954EB8">
            <w:pPr>
              <w:rPr>
                <w:rStyle w:val="ra"/>
                <w:rFonts w:eastAsia="MS Mincho"/>
              </w:rPr>
            </w:pPr>
            <w:r w:rsidRPr="00547A3B">
              <w:rPr>
                <w:rStyle w:val="ra"/>
                <w:rFonts w:eastAsia="MS Mincho"/>
              </w:rPr>
              <w:t>Černovská 1670/8</w:t>
            </w:r>
          </w:p>
          <w:p w:rsidR="0068666D" w:rsidRPr="00547A3B" w:rsidRDefault="0068666D" w:rsidP="00954EB8">
            <w:pPr>
              <w:rPr>
                <w:rStyle w:val="ra"/>
                <w:rFonts w:eastAsia="MS Mincho"/>
              </w:rPr>
            </w:pPr>
            <w:r w:rsidRPr="00547A3B">
              <w:rPr>
                <w:rStyle w:val="ra"/>
                <w:rFonts w:eastAsia="MS Mincho"/>
              </w:rPr>
              <w:t>010 08</w:t>
            </w:r>
            <w:r w:rsidRPr="00547A3B">
              <w:rPr>
                <w:snapToGrid w:val="0"/>
                <w:color w:val="000000"/>
              </w:rPr>
              <w:t xml:space="preserve"> </w:t>
            </w:r>
            <w:r w:rsidRPr="00547A3B">
              <w:rPr>
                <w:rStyle w:val="ra"/>
                <w:rFonts w:eastAsia="MS Mincho"/>
              </w:rPr>
              <w:t>Žilina</w:t>
            </w:r>
          </w:p>
          <w:p w:rsidR="0068666D" w:rsidRPr="00547A3B" w:rsidRDefault="0068666D" w:rsidP="00954EB8">
            <w:pPr>
              <w:rPr>
                <w:color w:val="000000"/>
              </w:rPr>
            </w:pPr>
            <w:r w:rsidRPr="00547A3B">
              <w:rPr>
                <w:rStyle w:val="ra"/>
                <w:rFonts w:eastAsia="MS Mincho"/>
              </w:rPr>
              <w:t xml:space="preserve">tel.: </w:t>
            </w:r>
            <w:r w:rsidRPr="00547A3B">
              <w:rPr>
                <w:color w:val="000000"/>
              </w:rPr>
              <w:t>+421 41 500 5890</w:t>
            </w:r>
          </w:p>
          <w:p w:rsidR="0068666D" w:rsidRPr="00547A3B" w:rsidRDefault="0068666D" w:rsidP="00954EB8">
            <w:pPr>
              <w:rPr>
                <w:color w:val="000000"/>
              </w:rPr>
            </w:pPr>
            <w:r w:rsidRPr="00547A3B">
              <w:rPr>
                <w:rStyle w:val="ra"/>
                <w:rFonts w:eastAsia="MS Mincho"/>
              </w:rPr>
              <w:t xml:space="preserve">fax: </w:t>
            </w:r>
            <w:r w:rsidRPr="00547A3B">
              <w:rPr>
                <w:color w:val="000000"/>
              </w:rPr>
              <w:t>+421 41 564 3583</w:t>
            </w:r>
          </w:p>
          <w:p w:rsidR="0068666D" w:rsidRPr="00547A3B" w:rsidRDefault="0068666D" w:rsidP="00954EB8">
            <w:pPr>
              <w:rPr>
                <w:color w:val="000000"/>
              </w:rPr>
            </w:pPr>
            <w:r w:rsidRPr="00547A3B">
              <w:rPr>
                <w:color w:val="000000"/>
              </w:rPr>
              <w:t xml:space="preserve">e-mail: </w:t>
            </w:r>
            <w:hyperlink r:id="rId9" w:history="1">
              <w:r w:rsidRPr="00547A3B">
                <w:rPr>
                  <w:rStyle w:val="Hypertextovprepojenie"/>
                </w:rPr>
                <w:t>bal@bal.sk</w:t>
              </w:r>
            </w:hyperlink>
          </w:p>
        </w:tc>
      </w:tr>
      <w:tr w:rsidR="00CB2713" w:rsidRPr="00547A3B" w:rsidTr="00C86A20">
        <w:tc>
          <w:tcPr>
            <w:tcW w:w="518" w:type="dxa"/>
            <w:gridSpan w:val="2"/>
            <w:vMerge/>
            <w:tcMar>
              <w:left w:w="57" w:type="dxa"/>
              <w:right w:w="57" w:type="dxa"/>
            </w:tcMar>
          </w:tcPr>
          <w:p w:rsidR="00CB2713" w:rsidRPr="00547A3B" w:rsidRDefault="00CB2713" w:rsidP="00536018">
            <w:pPr>
              <w:pStyle w:val="Obyajntext"/>
            </w:pPr>
          </w:p>
        </w:tc>
        <w:tc>
          <w:tcPr>
            <w:tcW w:w="9862" w:type="dxa"/>
            <w:gridSpan w:val="6"/>
            <w:tcMar>
              <w:left w:w="57" w:type="dxa"/>
              <w:right w:w="57" w:type="dxa"/>
            </w:tcMar>
          </w:tcPr>
          <w:p w:rsidR="00CB2713" w:rsidRPr="00547A3B" w:rsidRDefault="00CB2713" w:rsidP="00536018">
            <w:pPr>
              <w:pStyle w:val="Obyajntext"/>
            </w:pPr>
            <w:r w:rsidRPr="00547A3B">
              <w:t>Osoba zodpovedná za kartu bezpečnostných údajov: PharmDr. Vladimír Végh, PHARMIS, info@pharmis.sk</w:t>
            </w:r>
          </w:p>
        </w:tc>
      </w:tr>
      <w:tr w:rsidR="00CB2713" w:rsidRPr="00547A3B" w:rsidTr="00C86A20">
        <w:tc>
          <w:tcPr>
            <w:tcW w:w="518" w:type="dxa"/>
            <w:gridSpan w:val="2"/>
            <w:vMerge w:val="restart"/>
            <w:tcMar>
              <w:left w:w="57" w:type="dxa"/>
              <w:right w:w="57" w:type="dxa"/>
            </w:tcMar>
          </w:tcPr>
          <w:p w:rsidR="00CB2713" w:rsidRPr="00547A3B" w:rsidRDefault="00CB2713" w:rsidP="00536018">
            <w:pPr>
              <w:pStyle w:val="Obyajntext"/>
              <w:rPr>
                <w:b/>
              </w:rPr>
            </w:pPr>
            <w:r w:rsidRPr="00547A3B">
              <w:rPr>
                <w:b/>
              </w:rPr>
              <w:t>1.4</w:t>
            </w:r>
          </w:p>
        </w:tc>
        <w:tc>
          <w:tcPr>
            <w:tcW w:w="9862" w:type="dxa"/>
            <w:gridSpan w:val="6"/>
            <w:tcMar>
              <w:left w:w="57" w:type="dxa"/>
              <w:right w:w="57" w:type="dxa"/>
            </w:tcMar>
          </w:tcPr>
          <w:p w:rsidR="00CB2713" w:rsidRPr="00547A3B" w:rsidRDefault="00CB2713" w:rsidP="00536018">
            <w:pPr>
              <w:pStyle w:val="Obyajntext"/>
              <w:rPr>
                <w:b/>
              </w:rPr>
            </w:pPr>
            <w:r w:rsidRPr="00547A3B">
              <w:rPr>
                <w:b/>
              </w:rPr>
              <w:t>Núdzové telefónne číslo:</w:t>
            </w:r>
          </w:p>
        </w:tc>
      </w:tr>
      <w:tr w:rsidR="00CB2713" w:rsidRPr="00547A3B" w:rsidTr="00C86A20">
        <w:tc>
          <w:tcPr>
            <w:tcW w:w="518" w:type="dxa"/>
            <w:gridSpan w:val="2"/>
            <w:vMerge/>
            <w:tcBorders>
              <w:bottom w:val="single" w:sz="4" w:space="0" w:color="808080"/>
            </w:tcBorders>
            <w:tcMar>
              <w:left w:w="57" w:type="dxa"/>
              <w:right w:w="57" w:type="dxa"/>
            </w:tcMar>
          </w:tcPr>
          <w:p w:rsidR="00CB2713" w:rsidRPr="00547A3B" w:rsidRDefault="00CB2713" w:rsidP="00536018">
            <w:pPr>
              <w:pStyle w:val="Obyajntext"/>
            </w:pPr>
          </w:p>
        </w:tc>
        <w:tc>
          <w:tcPr>
            <w:tcW w:w="9862" w:type="dxa"/>
            <w:gridSpan w:val="6"/>
            <w:tcBorders>
              <w:bottom w:val="single" w:sz="4" w:space="0" w:color="808080"/>
            </w:tcBorders>
            <w:tcMar>
              <w:left w:w="57" w:type="dxa"/>
              <w:right w:w="57" w:type="dxa"/>
            </w:tcMar>
          </w:tcPr>
          <w:p w:rsidR="00CB2713" w:rsidRPr="00547A3B" w:rsidRDefault="00CB2713" w:rsidP="00536018">
            <w:pPr>
              <w:pStyle w:val="Obyajntext"/>
            </w:pPr>
            <w:r w:rsidRPr="00547A3B">
              <w:t xml:space="preserve">Národné toxikologické informačné centrum (NTIC), </w:t>
            </w:r>
            <w:proofErr w:type="spellStart"/>
            <w:r w:rsidRPr="00547A3B">
              <w:t>FNsP</w:t>
            </w:r>
            <w:proofErr w:type="spellEnd"/>
            <w:r w:rsidRPr="00547A3B">
              <w:t xml:space="preserve">, Limbová 5, 833 05 Bratislava 37, Slovenská republika, </w:t>
            </w:r>
            <w:r w:rsidRPr="00547A3B">
              <w:br/>
              <w:t xml:space="preserve">tel.: 00421 (0) 2 5477 4166, fax: 00421 (0) 2 5477 4605, (24-hod. služba), </w:t>
            </w:r>
            <w:hyperlink r:id="rId10" w:history="1">
              <w:r w:rsidRPr="00547A3B">
                <w:rPr>
                  <w:rStyle w:val="Hypertextovprepojenie"/>
                </w:rPr>
                <w:t>www.ntic.sk</w:t>
              </w:r>
            </w:hyperlink>
          </w:p>
        </w:tc>
      </w:tr>
      <w:tr w:rsidR="00E749FF"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80" w:type="dxa"/>
            <w:gridSpan w:val="8"/>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E749FF" w:rsidRPr="00547A3B" w:rsidRDefault="00E749FF" w:rsidP="00E749FF">
            <w:pPr>
              <w:spacing w:before="120" w:after="120"/>
              <w:rPr>
                <w:rFonts w:ascii="Arial" w:eastAsia="MS Mincho" w:hAnsi="Arial" w:cs="Arial"/>
                <w:b/>
                <w:bCs/>
                <w:szCs w:val="20"/>
              </w:rPr>
            </w:pPr>
            <w:r w:rsidRPr="00547A3B">
              <w:rPr>
                <w:rFonts w:ascii="Arial" w:eastAsia="MS Mincho" w:hAnsi="Arial" w:cs="Arial"/>
                <w:b/>
                <w:bCs/>
                <w:szCs w:val="20"/>
              </w:rPr>
              <w:t>ODDIEL 2. IDENTIFIKÁCIA NEBEZPEČNOSTI</w:t>
            </w:r>
          </w:p>
        </w:tc>
      </w:tr>
      <w:tr w:rsidR="00E749FF"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0380" w:type="dxa"/>
            <w:gridSpan w:val="8"/>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749FF" w:rsidRPr="00547A3B" w:rsidRDefault="00E749FF" w:rsidP="00973D9B">
            <w:pPr>
              <w:spacing w:before="120" w:after="120"/>
              <w:rPr>
                <w:rFonts w:eastAsia="MS Mincho"/>
                <w:bCs/>
                <w:szCs w:val="20"/>
              </w:rPr>
            </w:pPr>
            <w:r w:rsidRPr="00547A3B">
              <w:rPr>
                <w:rFonts w:eastAsia="MS Mincho"/>
                <w:bCs/>
                <w:szCs w:val="20"/>
              </w:rPr>
              <w:t xml:space="preserve">Celková klasifikácia zmesi: zmes </w:t>
            </w:r>
            <w:r w:rsidR="00547A3B" w:rsidRPr="00547A3B">
              <w:rPr>
                <w:rFonts w:eastAsia="MS Mincho"/>
                <w:b/>
                <w:bCs/>
                <w:szCs w:val="20"/>
              </w:rPr>
              <w:t xml:space="preserve">nie </w:t>
            </w:r>
            <w:r w:rsidRPr="00547A3B">
              <w:rPr>
                <w:rFonts w:eastAsia="MS Mincho"/>
                <w:b/>
                <w:bCs/>
                <w:szCs w:val="20"/>
              </w:rPr>
              <w:t>je</w:t>
            </w:r>
            <w:r w:rsidRPr="00547A3B">
              <w:rPr>
                <w:rFonts w:eastAsia="MS Mincho"/>
                <w:bCs/>
                <w:szCs w:val="20"/>
              </w:rPr>
              <w:t xml:space="preserve"> klasifikovaná ako nebezpečná podľa </w:t>
            </w:r>
            <w:r w:rsidR="00973D9B" w:rsidRPr="00547A3B">
              <w:rPr>
                <w:rFonts w:eastAsia="MS Mincho"/>
                <w:bCs/>
                <w:szCs w:val="20"/>
              </w:rPr>
              <w:t>Nariadenia</w:t>
            </w:r>
            <w:r w:rsidRPr="00547A3B">
              <w:rPr>
                <w:rFonts w:eastAsia="MS Mincho"/>
                <w:bCs/>
                <w:szCs w:val="20"/>
              </w:rPr>
              <w:t xml:space="preserve"> 1272/2008/ES</w:t>
            </w:r>
            <w:r w:rsidR="00973D9B" w:rsidRPr="00547A3B">
              <w:rPr>
                <w:rFonts w:eastAsia="MS Mincho"/>
                <w:bCs/>
                <w:szCs w:val="20"/>
              </w:rPr>
              <w:t xml:space="preserve"> (CLP</w:t>
            </w:r>
            <w:r w:rsidRPr="00547A3B">
              <w:rPr>
                <w:rFonts w:eastAsia="MS Mincho"/>
                <w:bCs/>
                <w:szCs w:val="20"/>
              </w:rPr>
              <w:t>).</w:t>
            </w:r>
          </w:p>
        </w:tc>
      </w:tr>
      <w:tr w:rsidR="00EB7314"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3" w:type="dxa"/>
            <w:vMerge w:val="restart"/>
            <w:tcBorders>
              <w:top w:val="single" w:sz="4" w:space="0" w:color="808080"/>
              <w:left w:val="single" w:sz="4" w:space="0" w:color="808080"/>
              <w:right w:val="single" w:sz="4" w:space="0" w:color="808080"/>
            </w:tcBorders>
            <w:tcMar>
              <w:top w:w="0" w:type="dxa"/>
              <w:left w:w="57" w:type="dxa"/>
              <w:bottom w:w="0" w:type="dxa"/>
              <w:right w:w="57" w:type="dxa"/>
            </w:tcMar>
            <w:hideMark/>
          </w:tcPr>
          <w:p w:rsidR="00EB7314" w:rsidRPr="00547A3B" w:rsidRDefault="00EB7314" w:rsidP="00E749FF">
            <w:pPr>
              <w:spacing w:after="120"/>
              <w:rPr>
                <w:rFonts w:eastAsia="MS Mincho"/>
                <w:b/>
                <w:szCs w:val="20"/>
              </w:rPr>
            </w:pPr>
            <w:r w:rsidRPr="00547A3B">
              <w:br w:type="page"/>
            </w:r>
            <w:r w:rsidRPr="00547A3B">
              <w:br w:type="page"/>
            </w:r>
            <w:r w:rsidRPr="00547A3B">
              <w:rPr>
                <w:rFonts w:eastAsia="MS Mincho"/>
                <w:szCs w:val="20"/>
              </w:rPr>
              <w:br w:type="page"/>
            </w:r>
            <w:r w:rsidRPr="00547A3B">
              <w:rPr>
                <w:rFonts w:eastAsia="MS Mincho"/>
                <w:b/>
                <w:szCs w:val="20"/>
              </w:rPr>
              <w:t>2.1</w:t>
            </w:r>
          </w:p>
        </w:tc>
        <w:tc>
          <w:tcPr>
            <w:tcW w:w="991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B7314" w:rsidRPr="00547A3B" w:rsidRDefault="00EB7314" w:rsidP="00E749FF">
            <w:pPr>
              <w:spacing w:after="120"/>
              <w:rPr>
                <w:rFonts w:eastAsia="MS Mincho"/>
                <w:b/>
                <w:szCs w:val="20"/>
              </w:rPr>
            </w:pPr>
            <w:r w:rsidRPr="00547A3B">
              <w:rPr>
                <w:rFonts w:eastAsia="MS Mincho"/>
                <w:b/>
                <w:szCs w:val="20"/>
              </w:rPr>
              <w:t xml:space="preserve">Klasifikácia látky alebo zmesi: </w:t>
            </w:r>
          </w:p>
        </w:tc>
      </w:tr>
      <w:tr w:rsidR="00EB7314"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0" w:type="auto"/>
            <w:vMerge/>
            <w:tcBorders>
              <w:left w:val="single" w:sz="4" w:space="0" w:color="808080"/>
              <w:right w:val="single" w:sz="4" w:space="0" w:color="808080"/>
            </w:tcBorders>
            <w:vAlign w:val="center"/>
            <w:hideMark/>
          </w:tcPr>
          <w:p w:rsidR="00EB7314" w:rsidRPr="00547A3B" w:rsidRDefault="00EB7314"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B7314" w:rsidRPr="00547A3B" w:rsidRDefault="00EB7314" w:rsidP="00F9672D">
            <w:pPr>
              <w:rPr>
                <w:rFonts w:eastAsia="MS Mincho"/>
                <w:szCs w:val="20"/>
              </w:rPr>
            </w:pPr>
            <w:r w:rsidRPr="00547A3B">
              <w:rPr>
                <w:rFonts w:eastAsia="MS Mincho"/>
                <w:szCs w:val="20"/>
              </w:rPr>
              <w:t xml:space="preserve">Klasifikácia podľa 1272/2008/ES: </w:t>
            </w:r>
          </w:p>
        </w:tc>
        <w:tc>
          <w:tcPr>
            <w:tcW w:w="7414" w:type="dxa"/>
            <w:gridSpan w:val="5"/>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EB7314" w:rsidRPr="00547A3B" w:rsidRDefault="00EB7314" w:rsidP="00F9672D">
            <w:pPr>
              <w:tabs>
                <w:tab w:val="left" w:pos="2969"/>
              </w:tabs>
              <w:ind w:left="1568" w:hanging="1568"/>
              <w:rPr>
                <w:rFonts w:eastAsia="MS Mincho"/>
                <w:szCs w:val="20"/>
              </w:rPr>
            </w:pPr>
          </w:p>
          <w:p w:rsidR="00B621E2" w:rsidRPr="00547A3B" w:rsidRDefault="00F9672D" w:rsidP="00F9672D">
            <w:pPr>
              <w:ind w:left="1568" w:hanging="1568"/>
              <w:rPr>
                <w:szCs w:val="20"/>
                <w:lang w:eastAsia="cs-CZ"/>
              </w:rPr>
            </w:pPr>
            <w:r w:rsidRPr="00547A3B">
              <w:rPr>
                <w:rFonts w:eastAsia="MS Mincho"/>
                <w:szCs w:val="20"/>
              </w:rPr>
              <w:t>zmes nie je klasifikovaná ako nebezpečná</w:t>
            </w: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463" w:type="dxa"/>
            <w:vMerge w:val="restart"/>
            <w:tcBorders>
              <w:top w:val="single" w:sz="4" w:space="0" w:color="808080"/>
              <w:left w:val="single" w:sz="4" w:space="0" w:color="808080"/>
              <w:right w:val="single" w:sz="4" w:space="0" w:color="808080"/>
            </w:tcBorders>
            <w:tcMar>
              <w:top w:w="0" w:type="dxa"/>
              <w:left w:w="57" w:type="dxa"/>
              <w:bottom w:w="0" w:type="dxa"/>
              <w:right w:w="57" w:type="dxa"/>
            </w:tcMar>
          </w:tcPr>
          <w:p w:rsidR="00C86A20" w:rsidRPr="00547A3B" w:rsidRDefault="00C86A20" w:rsidP="00E749FF">
            <w:pPr>
              <w:spacing w:after="120"/>
              <w:rPr>
                <w:rFonts w:eastAsia="MS Mincho"/>
                <w:b/>
                <w:szCs w:val="20"/>
              </w:rPr>
            </w:pPr>
            <w:r w:rsidRPr="00547A3B">
              <w:br w:type="page"/>
            </w:r>
            <w:r w:rsidRPr="00547A3B">
              <w:br w:type="page"/>
            </w:r>
            <w:r w:rsidRPr="00547A3B">
              <w:rPr>
                <w:rFonts w:eastAsia="MS Mincho"/>
                <w:b/>
                <w:szCs w:val="20"/>
              </w:rPr>
              <w:t>2.2</w:t>
            </w:r>
          </w:p>
          <w:p w:rsidR="00C86A20" w:rsidRPr="00547A3B" w:rsidRDefault="00C86A20" w:rsidP="00E749FF">
            <w:pPr>
              <w:rPr>
                <w:rFonts w:eastAsia="MS Mincho"/>
                <w:b/>
                <w:szCs w:val="20"/>
              </w:rPr>
            </w:pPr>
            <w:r w:rsidRPr="00547A3B">
              <w:br w:type="page"/>
            </w:r>
          </w:p>
          <w:p w:rsidR="00C86A20" w:rsidRPr="00547A3B" w:rsidRDefault="00C86A20" w:rsidP="00E749FF">
            <w:pPr>
              <w:rPr>
                <w:rFonts w:eastAsia="MS Mincho"/>
                <w:b/>
                <w:szCs w:val="20"/>
              </w:rPr>
            </w:pPr>
            <w:r w:rsidRPr="00547A3B">
              <w:br w:type="page"/>
            </w:r>
          </w:p>
          <w:p w:rsidR="00C86A20" w:rsidRPr="00547A3B" w:rsidRDefault="00C86A20" w:rsidP="00E749FF">
            <w:pPr>
              <w:rPr>
                <w:rFonts w:eastAsia="MS Mincho"/>
                <w:b/>
                <w:szCs w:val="20"/>
              </w:rPr>
            </w:pPr>
            <w:r>
              <w:br w:type="page"/>
            </w:r>
          </w:p>
        </w:tc>
        <w:tc>
          <w:tcPr>
            <w:tcW w:w="991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C86A20" w:rsidRPr="00547A3B" w:rsidRDefault="00C86A20" w:rsidP="00BD64D2">
            <w:pPr>
              <w:spacing w:after="120"/>
              <w:rPr>
                <w:rFonts w:eastAsia="MS Mincho"/>
                <w:b/>
                <w:szCs w:val="20"/>
              </w:rPr>
            </w:pPr>
            <w:r w:rsidRPr="00547A3B">
              <w:rPr>
                <w:rFonts w:eastAsia="MS Mincho"/>
                <w:b/>
                <w:szCs w:val="20"/>
              </w:rPr>
              <w:t>Prvky označovania</w:t>
            </w: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0" w:type="auto"/>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hideMark/>
          </w:tcPr>
          <w:p w:rsidR="00C86A20" w:rsidRPr="00547A3B" w:rsidRDefault="00C86A20" w:rsidP="00F04A7B">
            <w:pPr>
              <w:pStyle w:val="Obyajntext"/>
              <w:spacing w:after="0"/>
              <w:rPr>
                <w:color w:val="000000"/>
              </w:rPr>
            </w:pPr>
            <w:r w:rsidRPr="00547A3B">
              <w:rPr>
                <w:color w:val="000000"/>
              </w:rPr>
              <w:t xml:space="preserve">Látky prispievajúce </w:t>
            </w:r>
            <w:r w:rsidRPr="00547A3B">
              <w:rPr>
                <w:color w:val="000000"/>
              </w:rPr>
              <w:br/>
              <w:t>ku klasifikácii:</w:t>
            </w:r>
          </w:p>
        </w:tc>
        <w:tc>
          <w:tcPr>
            <w:tcW w:w="7414" w:type="dxa"/>
            <w:gridSpan w:val="5"/>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C86A20" w:rsidRPr="00547A3B" w:rsidRDefault="00C86A20" w:rsidP="00F9672D">
            <w:r w:rsidRPr="00547A3B">
              <w:br/>
              <w:t xml:space="preserve">nevyžaduje sa </w:t>
            </w: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0" w:type="auto"/>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hideMark/>
          </w:tcPr>
          <w:p w:rsidR="00C86A20" w:rsidRPr="00547A3B" w:rsidRDefault="00C86A20" w:rsidP="00F04A7B">
            <w:pPr>
              <w:rPr>
                <w:rFonts w:eastAsia="MS Mincho"/>
                <w:szCs w:val="20"/>
              </w:rPr>
            </w:pPr>
            <w:r w:rsidRPr="00547A3B">
              <w:rPr>
                <w:color w:val="000000"/>
              </w:rPr>
              <w:t>Výstražný piktogram:</w:t>
            </w:r>
          </w:p>
        </w:tc>
        <w:tc>
          <w:tcPr>
            <w:tcW w:w="1852" w:type="dxa"/>
            <w:gridSpan w:val="2"/>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9672D">
            <w:pPr>
              <w:rPr>
                <w:rFonts w:eastAsia="MS Mincho"/>
                <w:szCs w:val="20"/>
              </w:rPr>
            </w:pPr>
            <w:r w:rsidRPr="00547A3B">
              <w:t>nevyžaduje sa</w:t>
            </w:r>
          </w:p>
        </w:tc>
        <w:tc>
          <w:tcPr>
            <w:tcW w:w="1852" w:type="dxa"/>
            <w:tcBorders>
              <w:top w:val="single" w:sz="4" w:space="0" w:color="808080"/>
              <w:left w:val="single" w:sz="4" w:space="0" w:color="808080"/>
              <w:bottom w:val="single" w:sz="4" w:space="0" w:color="808080"/>
              <w:right w:val="single" w:sz="4" w:space="0" w:color="808080"/>
            </w:tcBorders>
          </w:tcPr>
          <w:p w:rsidR="00C86A20" w:rsidRPr="00547A3B" w:rsidRDefault="00C86A20" w:rsidP="00F04A7B">
            <w:pPr>
              <w:pStyle w:val="Obyajntext"/>
              <w:spacing w:after="0"/>
              <w:jc w:val="center"/>
              <w:rPr>
                <w:color w:val="000000"/>
              </w:rPr>
            </w:pPr>
          </w:p>
        </w:tc>
        <w:tc>
          <w:tcPr>
            <w:tcW w:w="1852" w:type="dxa"/>
            <w:tcBorders>
              <w:top w:val="single" w:sz="4" w:space="0" w:color="808080"/>
              <w:left w:val="single" w:sz="4" w:space="0" w:color="808080"/>
              <w:bottom w:val="single" w:sz="4" w:space="0" w:color="808080"/>
              <w:right w:val="single" w:sz="4" w:space="0" w:color="808080"/>
            </w:tcBorders>
          </w:tcPr>
          <w:p w:rsidR="00C86A20" w:rsidRPr="00547A3B" w:rsidRDefault="00C86A20" w:rsidP="00F04A7B">
            <w:pPr>
              <w:pStyle w:val="Obyajntext"/>
              <w:spacing w:after="0"/>
              <w:jc w:val="center"/>
              <w:rPr>
                <w:b/>
                <w:color w:val="000000"/>
              </w:rPr>
            </w:pPr>
          </w:p>
        </w:tc>
        <w:tc>
          <w:tcPr>
            <w:tcW w:w="1858" w:type="dxa"/>
            <w:tcBorders>
              <w:top w:val="single" w:sz="4" w:space="0" w:color="808080"/>
              <w:left w:val="single" w:sz="4" w:space="0" w:color="808080"/>
              <w:bottom w:val="single" w:sz="4" w:space="0" w:color="808080"/>
              <w:right w:val="single" w:sz="4" w:space="0" w:color="808080"/>
            </w:tcBorders>
          </w:tcPr>
          <w:p w:rsidR="00C86A20" w:rsidRPr="00547A3B" w:rsidRDefault="00C86A20" w:rsidP="00F04A7B">
            <w:pPr>
              <w:jc w:val="center"/>
              <w:rPr>
                <w:rFonts w:eastAsia="MS Mincho"/>
                <w:szCs w:val="20"/>
              </w:rPr>
            </w:pP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0" w:type="auto"/>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hideMark/>
          </w:tcPr>
          <w:p w:rsidR="00C86A20" w:rsidRPr="00547A3B" w:rsidRDefault="00C86A20" w:rsidP="00F04A7B">
            <w:pPr>
              <w:pStyle w:val="Obyajntext"/>
              <w:spacing w:after="0"/>
              <w:rPr>
                <w:color w:val="000000"/>
              </w:rPr>
            </w:pPr>
            <w:r w:rsidRPr="00547A3B">
              <w:rPr>
                <w:color w:val="000000"/>
              </w:rPr>
              <w:t>Výstražné slovo:</w:t>
            </w:r>
          </w:p>
        </w:tc>
        <w:tc>
          <w:tcPr>
            <w:tcW w:w="7414" w:type="dxa"/>
            <w:gridSpan w:val="5"/>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9672D">
            <w:pPr>
              <w:pStyle w:val="Obyajntext"/>
              <w:spacing w:after="0"/>
              <w:rPr>
                <w:b/>
              </w:rPr>
            </w:pPr>
            <w:r w:rsidRPr="00547A3B">
              <w:t>nevyžaduje sa</w:t>
            </w: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0" w:type="auto"/>
            <w:vMerge/>
            <w:tcBorders>
              <w:left w:val="single" w:sz="4" w:space="0" w:color="808080"/>
              <w:right w:val="single" w:sz="4" w:space="0" w:color="808080"/>
            </w:tcBorders>
            <w:vAlign w:val="center"/>
          </w:tcPr>
          <w:p w:rsidR="00C86A20" w:rsidRPr="00547A3B" w:rsidRDefault="00C86A20"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C86A20" w:rsidRPr="00547A3B" w:rsidRDefault="00C86A20" w:rsidP="00F04A7B">
            <w:pPr>
              <w:pStyle w:val="Obyajntext"/>
              <w:spacing w:after="0"/>
              <w:rPr>
                <w:color w:val="000000"/>
              </w:rPr>
            </w:pPr>
            <w:r w:rsidRPr="00547A3B">
              <w:rPr>
                <w:color w:val="000000"/>
              </w:rPr>
              <w:t xml:space="preserve">Výstražné upozornenia </w:t>
            </w:r>
            <w:r w:rsidRPr="00547A3B">
              <w:rPr>
                <w:color w:val="000000"/>
              </w:rPr>
              <w:br/>
            </w:r>
            <w:r w:rsidRPr="00547A3B">
              <w:rPr>
                <w:i/>
                <w:color w:val="000000"/>
              </w:rPr>
              <w:t>(</w:t>
            </w:r>
            <w:proofErr w:type="spellStart"/>
            <w:r w:rsidRPr="00547A3B">
              <w:rPr>
                <w:i/>
                <w:color w:val="000000"/>
              </w:rPr>
              <w:t>H-vety</w:t>
            </w:r>
            <w:proofErr w:type="spellEnd"/>
            <w:r w:rsidRPr="00547A3B">
              <w:rPr>
                <w:i/>
                <w:color w:val="000000"/>
              </w:rPr>
              <w:t>)</w:t>
            </w:r>
            <w:r w:rsidRPr="00547A3B">
              <w:rPr>
                <w:color w:val="000000"/>
              </w:rPr>
              <w:t xml:space="preserve">: </w:t>
            </w:r>
          </w:p>
        </w:tc>
        <w:tc>
          <w:tcPr>
            <w:tcW w:w="7414" w:type="dxa"/>
            <w:gridSpan w:val="5"/>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04A7B">
            <w:pPr>
              <w:tabs>
                <w:tab w:val="left" w:pos="2969"/>
              </w:tabs>
              <w:ind w:left="1568" w:hanging="1559"/>
              <w:rPr>
                <w:rFonts w:eastAsia="MS Mincho"/>
                <w:szCs w:val="20"/>
              </w:rPr>
            </w:pPr>
          </w:p>
          <w:p w:rsidR="00C86A20" w:rsidRPr="00547A3B" w:rsidRDefault="00C86A20" w:rsidP="00FD79FF">
            <w:pPr>
              <w:ind w:left="1568" w:hanging="1568"/>
              <w:rPr>
                <w:szCs w:val="20"/>
                <w:lang w:eastAsia="cs-CZ"/>
              </w:rPr>
            </w:pPr>
            <w:r w:rsidRPr="00547A3B">
              <w:t>nevyžaduje sa</w:t>
            </w: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0" w:type="auto"/>
            <w:vMerge/>
            <w:tcBorders>
              <w:left w:val="single" w:sz="4" w:space="0" w:color="808080"/>
              <w:right w:val="single" w:sz="4" w:space="0" w:color="808080"/>
            </w:tcBorders>
            <w:vAlign w:val="center"/>
          </w:tcPr>
          <w:p w:rsidR="00C86A20" w:rsidRPr="00547A3B" w:rsidRDefault="00C86A20"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C86A20" w:rsidRPr="00547A3B" w:rsidRDefault="00C86A20" w:rsidP="00F04A7B">
            <w:r w:rsidRPr="00547A3B">
              <w:t>Ďalšie informácie o nebezpečnosti:</w:t>
            </w:r>
          </w:p>
        </w:tc>
        <w:tc>
          <w:tcPr>
            <w:tcW w:w="7414" w:type="dxa"/>
            <w:gridSpan w:val="5"/>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04A7B">
            <w:pPr>
              <w:tabs>
                <w:tab w:val="left" w:pos="2969"/>
              </w:tabs>
              <w:ind w:left="1567" w:hanging="1567"/>
            </w:pPr>
          </w:p>
          <w:p w:rsidR="00C86A20" w:rsidRPr="00547A3B" w:rsidRDefault="00C86A20" w:rsidP="00F04A7B">
            <w:pPr>
              <w:tabs>
                <w:tab w:val="left" w:pos="2969"/>
              </w:tabs>
              <w:ind w:left="1567" w:hanging="1567"/>
            </w:pPr>
            <w:r w:rsidRPr="00547A3B">
              <w:t>nevyžaduje sa</w:t>
            </w:r>
          </w:p>
        </w:tc>
      </w:tr>
      <w:tr w:rsidR="00C86A20" w:rsidRPr="00547A3B" w:rsidTr="00C86A2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75"/>
        </w:trPr>
        <w:tc>
          <w:tcPr>
            <w:tcW w:w="0" w:type="auto"/>
            <w:vMerge/>
            <w:tcBorders>
              <w:left w:val="single" w:sz="4" w:space="0" w:color="808080"/>
              <w:right w:val="single" w:sz="4" w:space="0" w:color="808080"/>
            </w:tcBorders>
            <w:vAlign w:val="center"/>
          </w:tcPr>
          <w:p w:rsidR="00C86A20" w:rsidRPr="00547A3B" w:rsidRDefault="00C86A20" w:rsidP="00E749FF">
            <w:pPr>
              <w:rPr>
                <w:rFonts w:eastAsia="MS Mincho"/>
                <w:b/>
                <w:szCs w:val="20"/>
              </w:rPr>
            </w:pPr>
          </w:p>
        </w:tc>
        <w:tc>
          <w:tcPr>
            <w:tcW w:w="2503" w:type="dxa"/>
            <w:gridSpan w:val="2"/>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C86A20" w:rsidRPr="00547A3B" w:rsidRDefault="00C86A20" w:rsidP="00F04A7B">
            <w:r w:rsidRPr="00547A3B">
              <w:t xml:space="preserve">Doplňujúce prvky </w:t>
            </w:r>
          </w:p>
          <w:p w:rsidR="00C86A20" w:rsidRPr="00547A3B" w:rsidRDefault="00C86A20" w:rsidP="00F04A7B">
            <w:r w:rsidRPr="00547A3B">
              <w:t>označovania určitých zmesí:</w:t>
            </w:r>
          </w:p>
        </w:tc>
        <w:tc>
          <w:tcPr>
            <w:tcW w:w="7414" w:type="dxa"/>
            <w:gridSpan w:val="5"/>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04A7B">
            <w:pPr>
              <w:tabs>
                <w:tab w:val="left" w:pos="2969"/>
              </w:tabs>
              <w:ind w:left="1567" w:hanging="1567"/>
            </w:pPr>
          </w:p>
          <w:p w:rsidR="00C86A20" w:rsidRPr="00547A3B" w:rsidRDefault="00C86A20" w:rsidP="00E54F34">
            <w:pPr>
              <w:tabs>
                <w:tab w:val="left" w:pos="2969"/>
              </w:tabs>
              <w:ind w:left="1567" w:hanging="1567"/>
            </w:pPr>
            <w:r w:rsidRPr="00547A3B">
              <w:t>nevyžaduje sa</w:t>
            </w:r>
          </w:p>
        </w:tc>
      </w:tr>
    </w:tbl>
    <w:p w:rsidR="00C86A20" w:rsidRPr="00C86A20" w:rsidRDefault="00C86A20">
      <w:pPr>
        <w:rPr>
          <w:sz w:val="2"/>
          <w:szCs w:val="2"/>
        </w:rPr>
      </w:pPr>
      <w:r>
        <w:br w:type="page"/>
      </w:r>
    </w:p>
    <w:tbl>
      <w:tblPr>
        <w:tblW w:w="10380" w:type="dxa"/>
        <w:tblInd w:w="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1"/>
        <w:gridCol w:w="42"/>
        <w:gridCol w:w="154"/>
        <w:gridCol w:w="1420"/>
        <w:gridCol w:w="929"/>
        <w:gridCol w:w="63"/>
        <w:gridCol w:w="1278"/>
        <w:gridCol w:w="1134"/>
        <w:gridCol w:w="1417"/>
        <w:gridCol w:w="1701"/>
        <w:gridCol w:w="836"/>
        <w:gridCol w:w="985"/>
      </w:tblGrid>
      <w:tr w:rsidR="00C86A20" w:rsidRPr="00547A3B" w:rsidTr="00C86A20">
        <w:tc>
          <w:tcPr>
            <w:tcW w:w="0" w:type="auto"/>
            <w:gridSpan w:val="2"/>
            <w:vMerge w:val="restart"/>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2503" w:type="dxa"/>
            <w:gridSpan w:val="3"/>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hideMark/>
          </w:tcPr>
          <w:p w:rsidR="00C86A20" w:rsidRPr="00547A3B" w:rsidRDefault="00C86A20" w:rsidP="00F04A7B">
            <w:pPr>
              <w:pStyle w:val="Obyajntext"/>
              <w:spacing w:after="0"/>
              <w:rPr>
                <w:color w:val="000000"/>
              </w:rPr>
            </w:pPr>
            <w:r w:rsidRPr="00547A3B">
              <w:rPr>
                <w:color w:val="000000"/>
              </w:rPr>
              <w:t xml:space="preserve">Bezpečnostné upozornenia </w:t>
            </w:r>
            <w:r w:rsidRPr="00547A3B">
              <w:rPr>
                <w:color w:val="000000"/>
              </w:rPr>
              <w:br/>
            </w:r>
            <w:r w:rsidRPr="00547A3B">
              <w:rPr>
                <w:i/>
                <w:color w:val="000000"/>
              </w:rPr>
              <w:t>(</w:t>
            </w:r>
            <w:proofErr w:type="spellStart"/>
            <w:r w:rsidRPr="00547A3B">
              <w:rPr>
                <w:i/>
                <w:color w:val="000000"/>
              </w:rPr>
              <w:t>P-vety</w:t>
            </w:r>
            <w:proofErr w:type="spellEnd"/>
            <w:r w:rsidRPr="00547A3B">
              <w:rPr>
                <w:i/>
                <w:color w:val="000000"/>
              </w:rPr>
              <w:t>):</w:t>
            </w:r>
          </w:p>
        </w:tc>
        <w:tc>
          <w:tcPr>
            <w:tcW w:w="7414" w:type="dxa"/>
            <w:gridSpan w:val="7"/>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04A7B">
            <w:pPr>
              <w:ind w:left="1567" w:hanging="1567"/>
              <w:rPr>
                <w:szCs w:val="20"/>
              </w:rPr>
            </w:pPr>
          </w:p>
          <w:p w:rsidR="00C86A20" w:rsidRPr="00547A3B" w:rsidRDefault="00C86A20" w:rsidP="00AF313D">
            <w:pPr>
              <w:tabs>
                <w:tab w:val="left" w:pos="2694"/>
              </w:tabs>
              <w:ind w:left="1567" w:hanging="1567"/>
              <w:rPr>
                <w:szCs w:val="20"/>
              </w:rPr>
            </w:pPr>
            <w:r w:rsidRPr="00547A3B">
              <w:t>nevyžaduje sa</w:t>
            </w:r>
          </w:p>
        </w:tc>
      </w:tr>
      <w:tr w:rsidR="00C86A20" w:rsidRPr="00547A3B" w:rsidTr="00C86A20">
        <w:tc>
          <w:tcPr>
            <w:tcW w:w="0" w:type="auto"/>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2503" w:type="dxa"/>
            <w:gridSpan w:val="3"/>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hideMark/>
          </w:tcPr>
          <w:p w:rsidR="00C86A20" w:rsidRPr="00547A3B" w:rsidRDefault="00C86A20" w:rsidP="00E749FF">
            <w:pPr>
              <w:rPr>
                <w:rFonts w:eastAsia="MS Mincho"/>
                <w:szCs w:val="20"/>
              </w:rPr>
            </w:pPr>
            <w:r w:rsidRPr="00547A3B">
              <w:rPr>
                <w:rFonts w:eastAsia="MS Mincho"/>
                <w:szCs w:val="20"/>
              </w:rPr>
              <w:t>Iné povinné označenia:</w:t>
            </w:r>
          </w:p>
        </w:tc>
        <w:tc>
          <w:tcPr>
            <w:tcW w:w="7414" w:type="dxa"/>
            <w:gridSpan w:val="7"/>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hideMark/>
          </w:tcPr>
          <w:p w:rsidR="00C86A20" w:rsidRPr="00547A3B" w:rsidRDefault="00C86A20" w:rsidP="00AF313D">
            <w:pPr>
              <w:tabs>
                <w:tab w:val="left" w:pos="720"/>
                <w:tab w:val="left" w:pos="3240"/>
              </w:tabs>
              <w:rPr>
                <w:rFonts w:eastAsia="MS Mincho"/>
                <w:szCs w:val="20"/>
              </w:rPr>
            </w:pPr>
            <w:r w:rsidRPr="00547A3B">
              <w:rPr>
                <w:rFonts w:eastAsia="MS Mincho"/>
                <w:szCs w:val="20"/>
              </w:rPr>
              <w:t>Hraničné hodnoty pre najvyšší obsah prchavých organických zlúčenín:</w:t>
            </w:r>
          </w:p>
          <w:p w:rsidR="00C86A20" w:rsidRPr="00547A3B" w:rsidRDefault="00C86A20" w:rsidP="00AF313D">
            <w:pPr>
              <w:tabs>
                <w:tab w:val="left" w:pos="720"/>
                <w:tab w:val="left" w:pos="3240"/>
              </w:tabs>
              <w:rPr>
                <w:rFonts w:eastAsia="MS Mincho"/>
                <w:szCs w:val="20"/>
              </w:rPr>
            </w:pPr>
            <w:r w:rsidRPr="00547A3B">
              <w:rPr>
                <w:rFonts w:eastAsia="MS Mincho"/>
                <w:szCs w:val="20"/>
              </w:rPr>
              <w:t xml:space="preserve">kategória A, podkategória výrobku: </w:t>
            </w:r>
            <w:r>
              <w:rPr>
                <w:rFonts w:eastAsia="MS Mincho"/>
                <w:szCs w:val="20"/>
              </w:rPr>
              <w:t>a</w:t>
            </w:r>
            <w:r w:rsidRPr="00547A3B">
              <w:rPr>
                <w:rFonts w:eastAsia="MS Mincho"/>
                <w:szCs w:val="20"/>
              </w:rPr>
              <w:t xml:space="preserve"> (</w:t>
            </w:r>
            <w:r w:rsidRPr="00696046">
              <w:rPr>
                <w:rFonts w:eastAsia="MS Mincho"/>
                <w:szCs w:val="20"/>
              </w:rPr>
              <w:t>Náterové látky interiérové matné</w:t>
            </w:r>
            <w:r w:rsidRPr="00547A3B">
              <w:rPr>
                <w:rFonts w:eastAsia="MS Mincho"/>
                <w:szCs w:val="20"/>
              </w:rPr>
              <w:t>): 30 g/l</w:t>
            </w:r>
          </w:p>
          <w:p w:rsidR="00C86A20" w:rsidRPr="00547A3B" w:rsidRDefault="00C86A20" w:rsidP="00967053">
            <w:pPr>
              <w:tabs>
                <w:tab w:val="left" w:pos="720"/>
                <w:tab w:val="left" w:pos="3240"/>
              </w:tabs>
              <w:rPr>
                <w:rFonts w:eastAsia="MS Mincho"/>
                <w:szCs w:val="20"/>
              </w:rPr>
            </w:pPr>
            <w:r w:rsidRPr="00547A3B">
              <w:rPr>
                <w:rFonts w:eastAsia="MS Mincho"/>
                <w:szCs w:val="20"/>
              </w:rPr>
              <w:t xml:space="preserve">Najvyšší obsah prchavých organických zlúčenín v stave pripravenom na použitie: </w:t>
            </w:r>
            <w:r w:rsidRPr="00547A3B">
              <w:rPr>
                <w:rFonts w:eastAsia="MS Mincho"/>
                <w:szCs w:val="20"/>
              </w:rPr>
              <w:br/>
            </w: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sidRPr="00547A3B">
              <w:rPr>
                <w:rFonts w:eastAsia="MS Mincho"/>
                <w:szCs w:val="20"/>
              </w:rPr>
              <w:tab/>
            </w:r>
            <w:r w:rsidRPr="00547A3B">
              <w:rPr>
                <w:rFonts w:eastAsia="MS Mincho"/>
                <w:szCs w:val="20"/>
              </w:rPr>
              <w:tab/>
            </w:r>
            <w:r>
              <w:rPr>
                <w:rFonts w:eastAsia="MS Mincho"/>
                <w:szCs w:val="20"/>
              </w:rPr>
              <w:t>29</w:t>
            </w:r>
            <w:r w:rsidRPr="00547A3B">
              <w:rPr>
                <w:rFonts w:eastAsia="MS Mincho"/>
                <w:szCs w:val="20"/>
              </w:rPr>
              <w:t xml:space="preserve"> g/l</w:t>
            </w:r>
          </w:p>
          <w:p w:rsidR="00C86A20" w:rsidRDefault="00C86A20" w:rsidP="00DF0BE5">
            <w:pPr>
              <w:tabs>
                <w:tab w:val="left" w:pos="720"/>
                <w:tab w:val="left" w:pos="3240"/>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bílý</w:t>
            </w:r>
            <w:proofErr w:type="spellEnd"/>
            <w:r>
              <w:rPr>
                <w:rFonts w:eastAsia="MS Mincho"/>
                <w:szCs w:val="20"/>
              </w:rPr>
              <w:t xml:space="preserve"> mat</w:t>
            </w:r>
            <w:r w:rsidRPr="00547A3B">
              <w:rPr>
                <w:rFonts w:eastAsia="MS Mincho"/>
                <w:szCs w:val="20"/>
              </w:rPr>
              <w:tab/>
            </w:r>
            <w:r w:rsidRPr="00547A3B">
              <w:rPr>
                <w:rFonts w:eastAsia="MS Mincho"/>
                <w:szCs w:val="20"/>
              </w:rPr>
              <w:tab/>
            </w:r>
            <w:r w:rsidRPr="00547A3B">
              <w:rPr>
                <w:rFonts w:eastAsia="MS Mincho"/>
                <w:szCs w:val="20"/>
              </w:rPr>
              <w:tab/>
            </w:r>
            <w:r>
              <w:rPr>
                <w:rFonts w:eastAsia="MS Mincho"/>
                <w:szCs w:val="20"/>
              </w:rPr>
              <w:t>29</w:t>
            </w:r>
            <w:r w:rsidRPr="00547A3B">
              <w:rPr>
                <w:rFonts w:eastAsia="MS Mincho"/>
                <w:szCs w:val="20"/>
              </w:rPr>
              <w:t xml:space="preserve"> g/l</w:t>
            </w:r>
            <w:r w:rsidRPr="00696046">
              <w:rPr>
                <w:rFonts w:eastAsia="MS Mincho"/>
                <w:szCs w:val="20"/>
              </w:rPr>
              <w:t xml:space="preserve"> </w:t>
            </w:r>
          </w:p>
          <w:p w:rsidR="00C86A20" w:rsidRDefault="00C86A20" w:rsidP="00DF0BE5">
            <w:pPr>
              <w:tabs>
                <w:tab w:val="left" w:pos="720"/>
                <w:tab w:val="left" w:pos="3240"/>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sidRPr="00547A3B">
              <w:rPr>
                <w:rFonts w:eastAsia="MS Mincho"/>
                <w:szCs w:val="20"/>
              </w:rPr>
              <w:tab/>
            </w:r>
            <w:r w:rsidRPr="00547A3B">
              <w:rPr>
                <w:rFonts w:eastAsia="MS Mincho"/>
                <w:szCs w:val="20"/>
              </w:rPr>
              <w:tab/>
            </w:r>
            <w:r>
              <w:rPr>
                <w:rFonts w:eastAsia="MS Mincho"/>
                <w:szCs w:val="20"/>
              </w:rPr>
              <w:t>20</w:t>
            </w:r>
            <w:r w:rsidRPr="00547A3B">
              <w:rPr>
                <w:rFonts w:eastAsia="MS Mincho"/>
                <w:szCs w:val="20"/>
              </w:rPr>
              <w:t xml:space="preserve"> g/l</w:t>
            </w:r>
            <w:r w:rsidRPr="00696046">
              <w:rPr>
                <w:rFonts w:eastAsia="MS Mincho"/>
                <w:szCs w:val="20"/>
              </w:rPr>
              <w:t xml:space="preserve"> </w:t>
            </w:r>
          </w:p>
          <w:p w:rsidR="00C86A20" w:rsidRDefault="00C86A20" w:rsidP="00DF0BE5">
            <w:pPr>
              <w:tabs>
                <w:tab w:val="left" w:pos="720"/>
                <w:tab w:val="left" w:pos="3240"/>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sidRPr="00547A3B">
              <w:rPr>
                <w:rFonts w:eastAsia="MS Mincho"/>
                <w:szCs w:val="20"/>
              </w:rPr>
              <w:tab/>
            </w:r>
            <w:r w:rsidRPr="00547A3B">
              <w:rPr>
                <w:rFonts w:eastAsia="MS Mincho"/>
                <w:szCs w:val="20"/>
              </w:rPr>
              <w:tab/>
            </w:r>
            <w:r>
              <w:rPr>
                <w:rFonts w:eastAsia="MS Mincho"/>
                <w:szCs w:val="20"/>
              </w:rPr>
              <w:t>18</w:t>
            </w:r>
            <w:r w:rsidRPr="00547A3B">
              <w:rPr>
                <w:rFonts w:eastAsia="MS Mincho"/>
                <w:szCs w:val="20"/>
              </w:rPr>
              <w:t xml:space="preserve"> g/l</w:t>
            </w:r>
          </w:p>
          <w:p w:rsidR="00C86A20" w:rsidRPr="00547A3B" w:rsidRDefault="00C86A20" w:rsidP="00C86A20">
            <w:pPr>
              <w:tabs>
                <w:tab w:val="left" w:pos="720"/>
                <w:tab w:val="left" w:pos="3240"/>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sidRPr="00547A3B">
              <w:rPr>
                <w:rFonts w:eastAsia="MS Mincho"/>
                <w:szCs w:val="20"/>
              </w:rPr>
              <w:tab/>
            </w:r>
            <w:r w:rsidRPr="00547A3B">
              <w:rPr>
                <w:rFonts w:eastAsia="MS Mincho"/>
                <w:szCs w:val="20"/>
              </w:rPr>
              <w:tab/>
            </w:r>
            <w:r>
              <w:rPr>
                <w:rFonts w:eastAsia="MS Mincho"/>
                <w:szCs w:val="20"/>
              </w:rPr>
              <w:t>25</w:t>
            </w:r>
            <w:r w:rsidRPr="00547A3B">
              <w:rPr>
                <w:rFonts w:eastAsia="MS Mincho"/>
                <w:szCs w:val="20"/>
              </w:rPr>
              <w:t xml:space="preserve"> g/l</w:t>
            </w:r>
          </w:p>
        </w:tc>
      </w:tr>
      <w:tr w:rsidR="00C86A20" w:rsidRPr="00547A3B" w:rsidTr="00C86A20">
        <w:tc>
          <w:tcPr>
            <w:tcW w:w="0" w:type="auto"/>
            <w:gridSpan w:val="2"/>
            <w:vMerge/>
            <w:tcBorders>
              <w:left w:val="single" w:sz="4" w:space="0" w:color="808080"/>
              <w:bottom w:val="single" w:sz="4" w:space="0" w:color="808080"/>
              <w:right w:val="single" w:sz="4" w:space="0" w:color="808080"/>
            </w:tcBorders>
            <w:vAlign w:val="center"/>
          </w:tcPr>
          <w:p w:rsidR="00C86A20" w:rsidRPr="00547A3B" w:rsidRDefault="00C86A20" w:rsidP="00E749FF">
            <w:pPr>
              <w:rPr>
                <w:rFonts w:eastAsia="MS Mincho"/>
                <w:b/>
                <w:szCs w:val="20"/>
              </w:rPr>
            </w:pPr>
          </w:p>
        </w:tc>
        <w:tc>
          <w:tcPr>
            <w:tcW w:w="2503" w:type="dxa"/>
            <w:gridSpan w:val="3"/>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D79FF">
            <w:pPr>
              <w:rPr>
                <w:rFonts w:eastAsia="MS Mincho"/>
                <w:szCs w:val="20"/>
              </w:rPr>
            </w:pPr>
            <w:r w:rsidRPr="00547A3B">
              <w:rPr>
                <w:rFonts w:eastAsia="MS Mincho"/>
                <w:szCs w:val="20"/>
              </w:rPr>
              <w:t>Doplnkové informácie:</w:t>
            </w:r>
          </w:p>
        </w:tc>
        <w:tc>
          <w:tcPr>
            <w:tcW w:w="7414" w:type="dxa"/>
            <w:gridSpan w:val="7"/>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tcPr>
          <w:p w:rsidR="00C86A20" w:rsidRPr="00547A3B" w:rsidRDefault="00C86A20" w:rsidP="00FD79FF">
            <w:pPr>
              <w:tabs>
                <w:tab w:val="left" w:pos="720"/>
                <w:tab w:val="left" w:pos="3240"/>
              </w:tabs>
              <w:rPr>
                <w:rFonts w:eastAsia="MS Mincho"/>
                <w:szCs w:val="20"/>
              </w:rPr>
            </w:pPr>
            <w:r w:rsidRPr="00547A3B">
              <w:rPr>
                <w:rFonts w:eastAsia="MS Mincho"/>
                <w:szCs w:val="20"/>
              </w:rPr>
              <w:t>nevyžaduje sa</w:t>
            </w:r>
          </w:p>
        </w:tc>
      </w:tr>
      <w:tr w:rsidR="00D42489" w:rsidRPr="00547A3B" w:rsidTr="00C86A20">
        <w:tc>
          <w:tcPr>
            <w:tcW w:w="463" w:type="dxa"/>
            <w:gridSpan w:val="2"/>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42489" w:rsidRPr="00547A3B" w:rsidRDefault="00D42489" w:rsidP="00415D23">
            <w:pPr>
              <w:rPr>
                <w:rFonts w:eastAsia="MS Mincho"/>
                <w:b/>
                <w:szCs w:val="20"/>
              </w:rPr>
            </w:pPr>
            <w:r w:rsidRPr="00547A3B">
              <w:br w:type="page"/>
            </w:r>
            <w:r w:rsidRPr="00547A3B">
              <w:br w:type="page"/>
            </w:r>
            <w:r w:rsidRPr="00547A3B">
              <w:rPr>
                <w:rFonts w:eastAsia="MS Mincho"/>
                <w:szCs w:val="20"/>
              </w:rPr>
              <w:br w:type="page"/>
            </w:r>
            <w:r w:rsidRPr="00547A3B">
              <w:rPr>
                <w:rFonts w:eastAsia="MS Mincho"/>
                <w:b/>
                <w:szCs w:val="20"/>
              </w:rPr>
              <w:t>2.3</w:t>
            </w:r>
          </w:p>
        </w:tc>
        <w:tc>
          <w:tcPr>
            <w:tcW w:w="9917" w:type="dxa"/>
            <w:gridSpan w:val="10"/>
            <w:tcBorders>
              <w:top w:val="single" w:sz="4" w:space="0" w:color="808080"/>
              <w:left w:val="single" w:sz="4" w:space="0" w:color="808080"/>
              <w:bottom w:val="single" w:sz="4" w:space="0" w:color="808080"/>
              <w:right w:val="single" w:sz="4" w:space="0" w:color="808080"/>
            </w:tcBorders>
            <w:tcMar>
              <w:top w:w="0" w:type="dxa"/>
              <w:left w:w="57" w:type="dxa"/>
              <w:bottom w:w="142" w:type="dxa"/>
              <w:right w:w="57" w:type="dxa"/>
            </w:tcMar>
            <w:hideMark/>
          </w:tcPr>
          <w:p w:rsidR="004759EF" w:rsidRPr="00547A3B" w:rsidRDefault="00D42489" w:rsidP="00415D23">
            <w:pPr>
              <w:rPr>
                <w:rFonts w:eastAsia="MS Mincho"/>
                <w:szCs w:val="20"/>
              </w:rPr>
            </w:pPr>
            <w:r w:rsidRPr="00547A3B">
              <w:rPr>
                <w:rFonts w:eastAsia="MS Mincho"/>
                <w:b/>
                <w:szCs w:val="20"/>
              </w:rPr>
              <w:t xml:space="preserve">Iná nebezpečnosť </w:t>
            </w:r>
            <w:r w:rsidRPr="00547A3B">
              <w:rPr>
                <w:rFonts w:eastAsia="MS Mincho"/>
                <w:b/>
                <w:szCs w:val="20"/>
              </w:rPr>
              <w:br/>
            </w:r>
            <w:r w:rsidR="006247B1" w:rsidRPr="00547A3B">
              <w:rPr>
                <w:rFonts w:eastAsia="MS Mincho"/>
                <w:szCs w:val="20"/>
              </w:rPr>
              <w:t>Výsledky posúdenia PBT a vPvB: zmes nesplňuje kritéria pre látky PBT alebo vPvB</w:t>
            </w:r>
            <w:r w:rsidR="00FA1D02" w:rsidRPr="00547A3B">
              <w:rPr>
                <w:rFonts w:eastAsia="MS Mincho"/>
                <w:szCs w:val="20"/>
              </w:rPr>
              <w:t xml:space="preserve"> </w:t>
            </w:r>
            <w:r w:rsidR="006247B1" w:rsidRPr="00547A3B">
              <w:rPr>
                <w:rFonts w:eastAsia="MS Mincho"/>
                <w:szCs w:val="20"/>
              </w:rPr>
              <w:t>v súlade s prílohou XIII Nariadenia 1907/2006/ES, neobsahuje žiadne zložky v množstve &gt; 0,1 %, ktoré by boli uvedené na Kandidátskom zozname látok vzbudzujúcich veľké obavy (SVHC).</w:t>
            </w:r>
          </w:p>
          <w:p w:rsidR="00415D23" w:rsidRPr="00547A3B" w:rsidRDefault="00415D23" w:rsidP="00415D23">
            <w:pPr>
              <w:rPr>
                <w:rFonts w:eastAsia="MS Mincho"/>
                <w:szCs w:val="20"/>
              </w:rPr>
            </w:pPr>
          </w:p>
          <w:p w:rsidR="00415D23" w:rsidRPr="00547A3B" w:rsidRDefault="00F9672D" w:rsidP="00696046">
            <w:pPr>
              <w:rPr>
                <w:rFonts w:eastAsia="MS Mincho"/>
                <w:b/>
                <w:szCs w:val="20"/>
              </w:rPr>
            </w:pPr>
            <w:r w:rsidRPr="00547A3B">
              <w:rPr>
                <w:rFonts w:eastAsia="MS Mincho"/>
                <w:szCs w:val="20"/>
              </w:rPr>
              <w:t>U</w:t>
            </w:r>
            <w:r w:rsidR="00696046">
              <w:rPr>
                <w:rFonts w:eastAsia="MS Mincho"/>
                <w:szCs w:val="20"/>
              </w:rPr>
              <w:t xml:space="preserve"> zvlášť citlivých </w:t>
            </w:r>
            <w:r w:rsidRPr="00547A3B">
              <w:rPr>
                <w:rFonts w:eastAsia="MS Mincho"/>
                <w:szCs w:val="20"/>
              </w:rPr>
              <w:t>osôb môže pri priamom kontakte prísť k ľahkému podráždeniu pokožky alebo slizníc.</w:t>
            </w:r>
          </w:p>
        </w:tc>
      </w:tr>
      <w:tr w:rsidR="00D42489" w:rsidRPr="00547A3B" w:rsidTr="00C86A20">
        <w:tc>
          <w:tcPr>
            <w:tcW w:w="10380" w:type="dxa"/>
            <w:gridSpan w:val="12"/>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D42489" w:rsidRPr="00547A3B" w:rsidRDefault="00E54F34" w:rsidP="00E749FF">
            <w:pPr>
              <w:spacing w:before="120" w:after="120"/>
              <w:rPr>
                <w:rFonts w:ascii="Arial" w:eastAsia="MS Mincho" w:hAnsi="Arial" w:cs="Arial"/>
                <w:b/>
                <w:bCs/>
                <w:szCs w:val="20"/>
              </w:rPr>
            </w:pPr>
            <w:r w:rsidRPr="00547A3B">
              <w:br w:type="page"/>
            </w:r>
            <w:r w:rsidR="006247B1" w:rsidRPr="00547A3B">
              <w:br w:type="page"/>
            </w:r>
            <w:r w:rsidR="00D42489" w:rsidRPr="00547A3B">
              <w:rPr>
                <w:rFonts w:ascii="Arial" w:hAnsi="Arial" w:cs="Arial"/>
              </w:rPr>
              <w:br w:type="page"/>
            </w:r>
            <w:r w:rsidR="00D42489" w:rsidRPr="00547A3B">
              <w:rPr>
                <w:rFonts w:ascii="Arial" w:hAnsi="Arial" w:cs="Arial"/>
              </w:rPr>
              <w:br w:type="page"/>
            </w:r>
            <w:r w:rsidR="00D42489" w:rsidRPr="00547A3B">
              <w:rPr>
                <w:rFonts w:ascii="Arial" w:hAnsi="Arial" w:cs="Arial"/>
              </w:rPr>
              <w:br w:type="page"/>
            </w:r>
            <w:r w:rsidR="00D42489" w:rsidRPr="00547A3B">
              <w:rPr>
                <w:rFonts w:ascii="Arial" w:hAnsi="Arial" w:cs="Arial"/>
              </w:rPr>
              <w:br w:type="page"/>
            </w:r>
            <w:r w:rsidR="00D42489" w:rsidRPr="00547A3B">
              <w:rPr>
                <w:rFonts w:ascii="Arial" w:eastAsia="MS Mincho" w:hAnsi="Arial" w:cs="Arial"/>
                <w:szCs w:val="20"/>
              </w:rPr>
              <w:br w:type="page"/>
            </w:r>
            <w:r w:rsidR="00D42489" w:rsidRPr="00547A3B">
              <w:rPr>
                <w:rFonts w:ascii="Arial" w:hAnsi="Arial" w:cs="Arial"/>
                <w:szCs w:val="20"/>
              </w:rPr>
              <w:br w:type="page"/>
            </w:r>
            <w:r w:rsidR="00D42489" w:rsidRPr="00547A3B">
              <w:rPr>
                <w:rFonts w:ascii="Arial" w:eastAsia="MS Mincho" w:hAnsi="Arial" w:cs="Arial"/>
                <w:b/>
                <w:bCs/>
                <w:szCs w:val="20"/>
              </w:rPr>
              <w:t>ODDIEL</w:t>
            </w:r>
            <w:r w:rsidR="00CF512C" w:rsidRPr="00547A3B">
              <w:rPr>
                <w:rFonts w:ascii="Arial" w:eastAsia="MS Mincho" w:hAnsi="Arial" w:cs="Arial"/>
                <w:b/>
                <w:bCs/>
                <w:szCs w:val="20"/>
              </w:rPr>
              <w:t xml:space="preserve"> </w:t>
            </w:r>
            <w:r w:rsidR="00D42489" w:rsidRPr="00547A3B">
              <w:rPr>
                <w:rFonts w:ascii="Arial" w:eastAsia="MS Mincho" w:hAnsi="Arial" w:cs="Arial"/>
                <w:b/>
                <w:bCs/>
                <w:szCs w:val="20"/>
              </w:rPr>
              <w:t xml:space="preserve">3. ZLOŽENIE/INFORMÁCIE O ZLOŽKÁCH </w:t>
            </w:r>
          </w:p>
        </w:tc>
      </w:tr>
      <w:tr w:rsidR="00D42489" w:rsidRPr="00547A3B" w:rsidTr="00C86A20">
        <w:tc>
          <w:tcPr>
            <w:tcW w:w="10380" w:type="dxa"/>
            <w:gridSpan w:val="12"/>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42489" w:rsidRPr="00547A3B" w:rsidRDefault="00CA5A41" w:rsidP="00696046">
            <w:pPr>
              <w:spacing w:before="120" w:after="120"/>
            </w:pPr>
            <w:r w:rsidRPr="00547A3B">
              <w:t xml:space="preserve">Vodný roztok </w:t>
            </w:r>
            <w:proofErr w:type="spellStart"/>
            <w:r w:rsidR="00696046">
              <w:t>pojív</w:t>
            </w:r>
            <w:proofErr w:type="spellEnd"/>
            <w:r w:rsidR="00696046">
              <w:t>, plnív</w:t>
            </w:r>
            <w:r w:rsidRPr="00547A3B">
              <w:t xml:space="preserve"> a pomocných látok.</w:t>
            </w:r>
          </w:p>
        </w:tc>
      </w:tr>
      <w:tr w:rsidR="00D42489" w:rsidRPr="00547A3B" w:rsidTr="00C86A20">
        <w:tc>
          <w:tcPr>
            <w:tcW w:w="617"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42489" w:rsidRPr="00547A3B" w:rsidRDefault="00D42489" w:rsidP="00E749FF">
            <w:pPr>
              <w:spacing w:after="120"/>
              <w:rPr>
                <w:rFonts w:eastAsia="MS Mincho"/>
                <w:b/>
                <w:szCs w:val="20"/>
              </w:rPr>
            </w:pPr>
            <w:r w:rsidRPr="00547A3B">
              <w:rPr>
                <w:rFonts w:eastAsia="MS Mincho"/>
                <w:b/>
                <w:szCs w:val="20"/>
              </w:rPr>
              <w:t>3.1</w:t>
            </w:r>
          </w:p>
        </w:tc>
        <w:tc>
          <w:tcPr>
            <w:tcW w:w="9763" w:type="dxa"/>
            <w:gridSpan w:val="9"/>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42489" w:rsidRPr="00547A3B" w:rsidRDefault="00D42489" w:rsidP="00E749FF">
            <w:pPr>
              <w:spacing w:after="120"/>
              <w:rPr>
                <w:rFonts w:eastAsia="MS Mincho"/>
                <w:b/>
                <w:szCs w:val="20"/>
              </w:rPr>
            </w:pPr>
            <w:r w:rsidRPr="00547A3B">
              <w:rPr>
                <w:rFonts w:eastAsia="MS Mincho"/>
                <w:b/>
                <w:szCs w:val="20"/>
              </w:rPr>
              <w:t>Látky</w:t>
            </w:r>
            <w:r w:rsidRPr="00547A3B">
              <w:rPr>
                <w:rFonts w:eastAsia="MS Mincho"/>
                <w:b/>
                <w:szCs w:val="20"/>
              </w:rPr>
              <w:br/>
            </w:r>
            <w:r w:rsidRPr="00547A3B">
              <w:rPr>
                <w:rFonts w:eastAsia="MS Mincho"/>
                <w:szCs w:val="20"/>
              </w:rPr>
              <w:t>nevzťahuje sa</w:t>
            </w:r>
          </w:p>
        </w:tc>
      </w:tr>
      <w:tr w:rsidR="00D42489" w:rsidRPr="00547A3B" w:rsidTr="00C86A20">
        <w:tc>
          <w:tcPr>
            <w:tcW w:w="617" w:type="dxa"/>
            <w:gridSpan w:val="3"/>
            <w:tcBorders>
              <w:top w:val="single" w:sz="4" w:space="0" w:color="808080"/>
              <w:left w:val="single" w:sz="4" w:space="0" w:color="808080"/>
              <w:bottom w:val="single" w:sz="8" w:space="0" w:color="000000"/>
              <w:right w:val="single" w:sz="4" w:space="0" w:color="808080"/>
            </w:tcBorders>
            <w:tcMar>
              <w:top w:w="0" w:type="dxa"/>
              <w:left w:w="57" w:type="dxa"/>
              <w:bottom w:w="0" w:type="dxa"/>
              <w:right w:w="57" w:type="dxa"/>
            </w:tcMar>
            <w:hideMark/>
          </w:tcPr>
          <w:p w:rsidR="00D42489" w:rsidRPr="00547A3B" w:rsidRDefault="00D42489" w:rsidP="00E749FF">
            <w:pPr>
              <w:spacing w:after="120"/>
              <w:rPr>
                <w:rFonts w:eastAsia="MS Mincho"/>
                <w:b/>
                <w:szCs w:val="20"/>
              </w:rPr>
            </w:pPr>
            <w:r w:rsidRPr="00547A3B">
              <w:br w:type="page"/>
            </w:r>
            <w:r w:rsidRPr="00547A3B">
              <w:br w:type="page"/>
            </w:r>
            <w:r w:rsidRPr="00547A3B">
              <w:rPr>
                <w:rFonts w:eastAsia="MS Mincho"/>
                <w:b/>
                <w:szCs w:val="20"/>
              </w:rPr>
              <w:t>3.2</w:t>
            </w:r>
          </w:p>
        </w:tc>
        <w:tc>
          <w:tcPr>
            <w:tcW w:w="9763" w:type="dxa"/>
            <w:gridSpan w:val="9"/>
            <w:tcBorders>
              <w:top w:val="single" w:sz="4" w:space="0" w:color="808080"/>
              <w:left w:val="single" w:sz="4" w:space="0" w:color="808080"/>
              <w:bottom w:val="single" w:sz="8" w:space="0" w:color="000000"/>
              <w:right w:val="single" w:sz="4" w:space="0" w:color="808080"/>
            </w:tcBorders>
            <w:tcMar>
              <w:top w:w="0" w:type="dxa"/>
              <w:left w:w="57" w:type="dxa"/>
              <w:bottom w:w="0" w:type="dxa"/>
              <w:right w:w="57" w:type="dxa"/>
            </w:tcMar>
            <w:hideMark/>
          </w:tcPr>
          <w:p w:rsidR="00D42489" w:rsidRPr="00547A3B" w:rsidRDefault="00D42489" w:rsidP="00CA5A41">
            <w:pPr>
              <w:spacing w:after="120"/>
              <w:rPr>
                <w:rFonts w:eastAsia="MS Mincho"/>
                <w:b/>
                <w:szCs w:val="20"/>
              </w:rPr>
            </w:pPr>
            <w:r w:rsidRPr="00547A3B">
              <w:rPr>
                <w:rFonts w:eastAsia="MS Mincho"/>
                <w:b/>
                <w:szCs w:val="20"/>
              </w:rPr>
              <w:t>Zmesi</w:t>
            </w:r>
            <w:r w:rsidRPr="00547A3B">
              <w:rPr>
                <w:rFonts w:eastAsia="MS Mincho"/>
                <w:b/>
                <w:szCs w:val="20"/>
              </w:rPr>
              <w:br/>
            </w:r>
            <w:r w:rsidRPr="00547A3B">
              <w:rPr>
                <w:rFonts w:eastAsia="MS Mincho"/>
                <w:szCs w:val="20"/>
              </w:rPr>
              <w:t xml:space="preserve">Zmes </w:t>
            </w:r>
            <w:r w:rsidR="00CA5A41" w:rsidRPr="00547A3B">
              <w:rPr>
                <w:rFonts w:eastAsia="MS Mincho"/>
                <w:szCs w:val="20"/>
              </w:rPr>
              <w:t>ne</w:t>
            </w:r>
            <w:r w:rsidRPr="00547A3B">
              <w:rPr>
                <w:rFonts w:eastAsia="MS Mincho"/>
                <w:szCs w:val="20"/>
              </w:rPr>
              <w:t>obsahuje nebezpečné látky / látky s expozičným limitom Spoločenstva v pracovnom prostredí / látky perzistentné, bioakumulatívne a toxické alebo veľmi perzistentné a veľmi bioakumulatívne</w:t>
            </w:r>
            <w:r w:rsidR="00CA5A41" w:rsidRPr="00547A3B">
              <w:rPr>
                <w:rFonts w:eastAsia="MS Mincho"/>
                <w:szCs w:val="20"/>
              </w:rPr>
              <w:t xml:space="preserve"> v množstvách vyšších ako sa vyžaduje pre uvádzanie v Karte bezpečnostných údajov:</w:t>
            </w:r>
          </w:p>
        </w:tc>
      </w:tr>
      <w:tr w:rsidR="006D1DE6" w:rsidRPr="00547A3B" w:rsidTr="00C86A20">
        <w:trPr>
          <w:trHeight w:val="306"/>
        </w:trPr>
        <w:tc>
          <w:tcPr>
            <w:tcW w:w="4307" w:type="dxa"/>
            <w:gridSpan w:val="7"/>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6D1DE6" w:rsidRPr="00547A3B" w:rsidRDefault="006D1DE6" w:rsidP="00954EB8">
            <w:pPr>
              <w:rPr>
                <w:rFonts w:eastAsia="MS Mincho"/>
                <w:b/>
                <w:szCs w:val="20"/>
              </w:rPr>
            </w:pPr>
            <w:r w:rsidRPr="00547A3B">
              <w:rPr>
                <w:rFonts w:eastAsia="MS Mincho"/>
                <w:b/>
                <w:szCs w:val="20"/>
              </w:rPr>
              <w:t>Názov látky</w:t>
            </w:r>
            <w:r w:rsidRPr="00547A3B">
              <w:rPr>
                <w:rFonts w:eastAsia="MS Mincho"/>
                <w:b/>
                <w:szCs w:val="20"/>
              </w:rPr>
              <w:br/>
            </w:r>
            <w:r w:rsidRPr="00547A3B">
              <w:rPr>
                <w:rFonts w:eastAsia="MS Mincho"/>
                <w:b/>
                <w:i/>
                <w:szCs w:val="20"/>
              </w:rPr>
              <w:t>Registračné číslo REACH</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6D1DE6" w:rsidRPr="00547A3B" w:rsidRDefault="006D1DE6" w:rsidP="00954EB8">
            <w:pPr>
              <w:rPr>
                <w:rFonts w:eastAsia="MS Mincho"/>
                <w:b/>
                <w:szCs w:val="20"/>
              </w:rPr>
            </w:pPr>
            <w:r w:rsidRPr="00547A3B">
              <w:rPr>
                <w:rFonts w:eastAsia="MS Mincho"/>
                <w:b/>
                <w:szCs w:val="20"/>
              </w:rPr>
              <w:t>Obsah</w:t>
            </w:r>
            <w:r w:rsidRPr="00547A3B">
              <w:rPr>
                <w:rFonts w:eastAsia="MS Mincho"/>
                <w:b/>
                <w:szCs w:val="20"/>
              </w:rPr>
              <w:br/>
              <w:t>(% hm.)</w:t>
            </w:r>
          </w:p>
        </w:tc>
        <w:tc>
          <w:tcPr>
            <w:tcW w:w="1417"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6D1DE6" w:rsidRPr="00547A3B" w:rsidRDefault="006D1DE6" w:rsidP="00954EB8">
            <w:pPr>
              <w:rPr>
                <w:rFonts w:eastAsia="MS Mincho"/>
                <w:b/>
                <w:szCs w:val="20"/>
              </w:rPr>
            </w:pPr>
            <w:r w:rsidRPr="00547A3B">
              <w:rPr>
                <w:rFonts w:eastAsia="MS Mincho"/>
                <w:b/>
                <w:szCs w:val="20"/>
              </w:rPr>
              <w:t>ES číslo</w:t>
            </w:r>
          </w:p>
          <w:p w:rsidR="00FA783E" w:rsidRPr="00547A3B" w:rsidRDefault="00FA783E" w:rsidP="00954EB8">
            <w:pPr>
              <w:rPr>
                <w:rFonts w:eastAsia="MS Mincho"/>
                <w:szCs w:val="20"/>
              </w:rPr>
            </w:pPr>
            <w:r w:rsidRPr="00547A3B">
              <w:rPr>
                <w:rFonts w:eastAsia="MS Mincho"/>
                <w:b/>
                <w:szCs w:val="20"/>
              </w:rPr>
              <w:t>CAS číslo</w:t>
            </w:r>
          </w:p>
          <w:p w:rsidR="006D1DE6" w:rsidRPr="00547A3B" w:rsidRDefault="006D1DE6" w:rsidP="00954EB8">
            <w:pPr>
              <w:rPr>
                <w:rFonts w:eastAsia="MS Mincho"/>
                <w:szCs w:val="20"/>
              </w:rPr>
            </w:pPr>
            <w:r w:rsidRPr="00547A3B">
              <w:rPr>
                <w:rFonts w:eastAsia="MS Mincho"/>
                <w:b/>
                <w:szCs w:val="20"/>
              </w:rPr>
              <w:t>Indexové číslo</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6D1DE6" w:rsidRPr="00547A3B" w:rsidRDefault="006D1DE6" w:rsidP="00954EB8">
            <w:r w:rsidRPr="00547A3B">
              <w:rPr>
                <w:rFonts w:eastAsia="MS Mincho"/>
                <w:b/>
                <w:szCs w:val="20"/>
              </w:rPr>
              <w:t>Klasifikácia podľa 1272/2008/ES*</w:t>
            </w:r>
          </w:p>
        </w:tc>
        <w:tc>
          <w:tcPr>
            <w:tcW w:w="98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6D1DE6" w:rsidRPr="00547A3B" w:rsidRDefault="006D1DE6" w:rsidP="00954EB8">
            <w:pPr>
              <w:rPr>
                <w:rFonts w:eastAsia="MS Mincho"/>
                <w:b/>
                <w:szCs w:val="20"/>
              </w:rPr>
            </w:pPr>
            <w:r w:rsidRPr="00547A3B">
              <w:rPr>
                <w:rFonts w:eastAsia="MS Mincho"/>
                <w:b/>
                <w:szCs w:val="20"/>
              </w:rPr>
              <w:t>Expozičný limit</w:t>
            </w:r>
          </w:p>
        </w:tc>
      </w:tr>
      <w:tr w:rsidR="00CA5A41" w:rsidRPr="00547A3B" w:rsidTr="00C86A20">
        <w:trPr>
          <w:trHeight w:val="306"/>
        </w:trPr>
        <w:tc>
          <w:tcPr>
            <w:tcW w:w="4307" w:type="dxa"/>
            <w:gridSpan w:val="7"/>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CA5A41" w:rsidRPr="00547A3B" w:rsidRDefault="00CA5A41" w:rsidP="00F87E81">
            <w:r w:rsidRPr="00547A3B">
              <w:t>-</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CA5A41" w:rsidRPr="00547A3B" w:rsidRDefault="00CA5A41">
            <w:r w:rsidRPr="00547A3B">
              <w:t>-</w:t>
            </w:r>
          </w:p>
        </w:tc>
        <w:tc>
          <w:tcPr>
            <w:tcW w:w="1417"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CA5A41" w:rsidRPr="00547A3B" w:rsidRDefault="00CA5A41">
            <w:r w:rsidRPr="00547A3B">
              <w:t>-</w:t>
            </w:r>
          </w:p>
        </w:tc>
        <w:tc>
          <w:tcPr>
            <w:tcW w:w="1701"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CA5A41" w:rsidRPr="00547A3B" w:rsidRDefault="00CA5A41">
            <w:r w:rsidRPr="00547A3B">
              <w:t>-</w:t>
            </w:r>
          </w:p>
        </w:tc>
        <w:tc>
          <w:tcPr>
            <w:tcW w:w="836"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CA5A41" w:rsidRPr="00547A3B" w:rsidRDefault="00CA5A41">
            <w:r w:rsidRPr="00547A3B">
              <w:t>-</w:t>
            </w:r>
          </w:p>
        </w:tc>
        <w:tc>
          <w:tcPr>
            <w:tcW w:w="98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CA5A41" w:rsidRPr="00547A3B" w:rsidRDefault="00CA5A41">
            <w:r w:rsidRPr="00547A3B">
              <w:t>-</w:t>
            </w:r>
          </w:p>
        </w:tc>
      </w:tr>
      <w:tr w:rsidR="00083D83" w:rsidRPr="00547A3B" w:rsidTr="00C86A20">
        <w:tc>
          <w:tcPr>
            <w:tcW w:w="10380" w:type="dxa"/>
            <w:gridSpan w:val="12"/>
            <w:tcBorders>
              <w:top w:val="single" w:sz="8" w:space="0" w:color="000000"/>
              <w:left w:val="single" w:sz="4" w:space="0" w:color="808080"/>
              <w:bottom w:val="single" w:sz="4" w:space="0" w:color="808080"/>
              <w:right w:val="single" w:sz="4" w:space="0" w:color="808080"/>
            </w:tcBorders>
            <w:tcMar>
              <w:top w:w="0" w:type="dxa"/>
              <w:left w:w="57" w:type="dxa"/>
              <w:bottom w:w="0" w:type="dxa"/>
              <w:right w:w="57" w:type="dxa"/>
            </w:tcMar>
            <w:hideMark/>
          </w:tcPr>
          <w:p w:rsidR="00083D83" w:rsidRPr="00547A3B" w:rsidRDefault="00083D83" w:rsidP="00415D23">
            <w:pPr>
              <w:spacing w:after="120"/>
              <w:jc w:val="right"/>
              <w:rPr>
                <w:i/>
                <w:sz w:val="16"/>
                <w:szCs w:val="16"/>
              </w:rPr>
            </w:pPr>
            <w:r w:rsidRPr="00547A3B">
              <w:rPr>
                <w:i/>
                <w:sz w:val="16"/>
                <w:szCs w:val="16"/>
              </w:rPr>
              <w:t>*Plné znenie použitých klasifikačných skratiek a výstražných upozornení (</w:t>
            </w:r>
            <w:proofErr w:type="spellStart"/>
            <w:r w:rsidRPr="00547A3B">
              <w:rPr>
                <w:i/>
                <w:sz w:val="16"/>
                <w:szCs w:val="16"/>
              </w:rPr>
              <w:t>H-vety</w:t>
            </w:r>
            <w:proofErr w:type="spellEnd"/>
            <w:r w:rsidRPr="00547A3B">
              <w:rPr>
                <w:i/>
                <w:sz w:val="16"/>
                <w:szCs w:val="16"/>
              </w:rPr>
              <w:t>) uvádza oddiel 16</w:t>
            </w:r>
          </w:p>
        </w:tc>
      </w:tr>
      <w:tr w:rsidR="00083D83" w:rsidRPr="00547A3B" w:rsidTr="00C86A20">
        <w:tc>
          <w:tcPr>
            <w:tcW w:w="10380" w:type="dxa"/>
            <w:gridSpan w:val="12"/>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083D83" w:rsidRPr="00547A3B" w:rsidRDefault="00DF0BE5" w:rsidP="00E749FF">
            <w:pPr>
              <w:spacing w:before="120" w:after="120"/>
              <w:rPr>
                <w:rFonts w:ascii="Arial" w:eastAsia="MS Mincho" w:hAnsi="Arial" w:cs="Arial"/>
                <w:b/>
                <w:bCs/>
                <w:szCs w:val="20"/>
              </w:rPr>
            </w:pPr>
            <w:r>
              <w:br w:type="page"/>
            </w:r>
            <w:r w:rsidR="00083D83" w:rsidRPr="00547A3B">
              <w:rPr>
                <w:rFonts w:ascii="Arial" w:hAnsi="Arial" w:cs="Arial"/>
              </w:rPr>
              <w:br w:type="page"/>
            </w:r>
            <w:r w:rsidR="00083D83" w:rsidRPr="00547A3B">
              <w:rPr>
                <w:rFonts w:ascii="Arial" w:eastAsia="MS Mincho" w:hAnsi="Arial" w:cs="Arial"/>
                <w:szCs w:val="20"/>
              </w:rPr>
              <w:br w:type="page"/>
            </w:r>
            <w:r w:rsidR="00083D83" w:rsidRPr="00547A3B">
              <w:rPr>
                <w:rFonts w:ascii="Arial" w:eastAsia="MS Mincho" w:hAnsi="Arial" w:cs="Arial"/>
                <w:szCs w:val="20"/>
              </w:rPr>
              <w:br w:type="page"/>
            </w:r>
            <w:r w:rsidR="00083D83" w:rsidRPr="00547A3B">
              <w:rPr>
                <w:rFonts w:ascii="Arial" w:eastAsia="MS Mincho" w:hAnsi="Arial" w:cs="Arial"/>
                <w:b/>
                <w:bCs/>
                <w:szCs w:val="20"/>
              </w:rPr>
              <w:t>ODDIEL 4. OPATRENIA PRI PRVEJ POMOCI</w:t>
            </w:r>
          </w:p>
        </w:tc>
      </w:tr>
      <w:tr w:rsidR="00DF0BE5" w:rsidRPr="00547A3B" w:rsidTr="00C86A20">
        <w:tc>
          <w:tcPr>
            <w:tcW w:w="421" w:type="dxa"/>
            <w:vMerge w:val="restart"/>
            <w:tcBorders>
              <w:top w:val="single" w:sz="4" w:space="0" w:color="808080"/>
              <w:left w:val="single" w:sz="4" w:space="0" w:color="808080"/>
              <w:right w:val="single" w:sz="4" w:space="0" w:color="808080"/>
            </w:tcBorders>
            <w:tcMar>
              <w:top w:w="0" w:type="dxa"/>
              <w:left w:w="57" w:type="dxa"/>
              <w:bottom w:w="0" w:type="dxa"/>
              <w:right w:w="57" w:type="dxa"/>
            </w:tcMar>
          </w:tcPr>
          <w:p w:rsidR="00DF0BE5" w:rsidRPr="00547A3B" w:rsidRDefault="00DF0BE5" w:rsidP="00E749FF">
            <w:pPr>
              <w:spacing w:before="120" w:after="120"/>
              <w:rPr>
                <w:rFonts w:eastAsia="MS Mincho"/>
                <w:b/>
                <w:szCs w:val="20"/>
              </w:rPr>
            </w:pPr>
            <w:r w:rsidRPr="00547A3B">
              <w:rPr>
                <w:rFonts w:eastAsia="MS Mincho"/>
                <w:b/>
                <w:szCs w:val="20"/>
              </w:rPr>
              <w:t>4.1</w:t>
            </w:r>
          </w:p>
          <w:p w:rsidR="00DF0BE5" w:rsidRPr="00547A3B" w:rsidRDefault="00DF0BE5" w:rsidP="00E749FF">
            <w:pPr>
              <w:spacing w:after="120"/>
              <w:rPr>
                <w:rFonts w:eastAsia="MS Mincho"/>
                <w:b/>
                <w:szCs w:val="20"/>
              </w:rPr>
            </w:pPr>
            <w:r w:rsidRPr="00547A3B">
              <w:br w:type="page"/>
            </w:r>
          </w:p>
          <w:p w:rsidR="00DF0BE5" w:rsidRPr="00547A3B" w:rsidRDefault="00DF0BE5" w:rsidP="00E749FF">
            <w:pPr>
              <w:rPr>
                <w:rFonts w:eastAsia="MS Mincho"/>
                <w:b/>
                <w:szCs w:val="20"/>
              </w:rPr>
            </w:pPr>
            <w:r w:rsidRPr="00547A3B">
              <w:br w:type="page"/>
            </w:r>
            <w:r w:rsidRPr="00547A3B">
              <w:br w:type="page"/>
            </w:r>
          </w:p>
          <w:p w:rsidR="00DF0BE5" w:rsidRPr="00547A3B" w:rsidRDefault="00DF0BE5" w:rsidP="00E749FF">
            <w:pPr>
              <w:rPr>
                <w:rFonts w:eastAsia="MS Mincho"/>
                <w:b/>
                <w:szCs w:val="20"/>
              </w:rPr>
            </w:pPr>
            <w:r w:rsidRPr="00547A3B">
              <w:br w:type="page"/>
            </w:r>
          </w:p>
          <w:p w:rsidR="00DF0BE5" w:rsidRPr="00547A3B" w:rsidRDefault="00DF0BE5" w:rsidP="00E749FF">
            <w:pPr>
              <w:rPr>
                <w:rFonts w:eastAsia="MS Mincho"/>
                <w:b/>
                <w:szCs w:val="20"/>
              </w:rPr>
            </w:pPr>
            <w:r w:rsidRPr="00547A3B">
              <w:br w:type="page"/>
            </w:r>
          </w:p>
          <w:p w:rsidR="00DF0BE5" w:rsidRPr="00547A3B" w:rsidRDefault="00DF0BE5" w:rsidP="00E749FF">
            <w:pPr>
              <w:rPr>
                <w:rFonts w:eastAsia="MS Mincho"/>
                <w:b/>
                <w:szCs w:val="20"/>
              </w:rPr>
            </w:pPr>
            <w:r w:rsidRPr="00547A3B">
              <w:br w:type="page"/>
            </w:r>
          </w:p>
          <w:p w:rsidR="00DF0BE5" w:rsidRPr="00547A3B" w:rsidRDefault="00DF0BE5" w:rsidP="00E749FF">
            <w:pPr>
              <w:rPr>
                <w:rFonts w:eastAsia="MS Mincho"/>
                <w:b/>
                <w:szCs w:val="20"/>
              </w:rPr>
            </w:pPr>
            <w:r w:rsidRPr="00547A3B">
              <w:br w:type="page"/>
            </w:r>
          </w:p>
          <w:p w:rsidR="00DF0BE5" w:rsidRPr="00547A3B" w:rsidRDefault="00DF0BE5" w:rsidP="00E749FF">
            <w:pPr>
              <w:rPr>
                <w:rFonts w:eastAsia="MS Mincho"/>
                <w:b/>
                <w:szCs w:val="20"/>
              </w:rPr>
            </w:pPr>
            <w:r>
              <w:br w:type="page"/>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F0BE5" w:rsidRPr="00547A3B" w:rsidRDefault="00DF0BE5" w:rsidP="00E749FF">
            <w:pPr>
              <w:spacing w:before="120" w:after="120"/>
              <w:rPr>
                <w:rFonts w:eastAsia="MS Mincho"/>
                <w:szCs w:val="20"/>
              </w:rPr>
            </w:pPr>
            <w:r w:rsidRPr="00547A3B">
              <w:rPr>
                <w:rFonts w:eastAsia="MS Mincho"/>
                <w:b/>
                <w:szCs w:val="20"/>
              </w:rPr>
              <w:t>Opis opatrení prvej pomoci</w:t>
            </w:r>
            <w:r w:rsidRPr="00547A3B">
              <w:rPr>
                <w:rFonts w:eastAsia="MS Mincho"/>
                <w:szCs w:val="20"/>
              </w:rPr>
              <w:t xml:space="preserve"> </w:t>
            </w:r>
            <w:r w:rsidRPr="00547A3B">
              <w:rPr>
                <w:rFonts w:eastAsia="MS Mincho"/>
                <w:b/>
                <w:szCs w:val="20"/>
              </w:rPr>
              <w:br/>
            </w:r>
            <w:r w:rsidRPr="00547A3B">
              <w:rPr>
                <w:rFonts w:eastAsia="MS Mincho"/>
                <w:szCs w:val="20"/>
              </w:rPr>
              <w:t xml:space="preserve">Dodržujte bezpečnostné pokyny v návode na použitie uvedené na obale. Pri výskyte zdravotných ťažkostí alebo v prípade neistoty ihneď kontaktujte lekára a poskytnite mu údaje z tejto Karty bezpečnostných údajov. Pri bezvedomí uložte postihnutého do stabilizovanej polohy a sleduje dýchanie, zabezpečte proti prechladnutiu. Nikdy nepodávajte osobám v bezvedomí žiadne tekutiny. </w:t>
            </w:r>
          </w:p>
        </w:tc>
      </w:tr>
      <w:tr w:rsidR="00DF0BE5" w:rsidRPr="00547A3B" w:rsidTr="00C86A20">
        <w:tc>
          <w:tcPr>
            <w:tcW w:w="421" w:type="dxa"/>
            <w:vMerge/>
            <w:tcBorders>
              <w:left w:val="single" w:sz="4" w:space="0" w:color="808080"/>
              <w:right w:val="single" w:sz="4" w:space="0" w:color="808080"/>
            </w:tcBorders>
            <w:vAlign w:val="center"/>
            <w:hideMark/>
          </w:tcPr>
          <w:p w:rsidR="00DF0BE5" w:rsidRPr="00547A3B" w:rsidRDefault="00DF0BE5" w:rsidP="00E749FF">
            <w:pPr>
              <w:rPr>
                <w:rFonts w:eastAsia="MS Mincho"/>
                <w:b/>
                <w:szCs w:val="20"/>
              </w:rPr>
            </w:pPr>
          </w:p>
        </w:tc>
        <w:tc>
          <w:tcPr>
            <w:tcW w:w="1616"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F0BE5" w:rsidRPr="00547A3B" w:rsidRDefault="00DF0BE5" w:rsidP="00E749FF">
            <w:pPr>
              <w:spacing w:after="120"/>
              <w:rPr>
                <w:rFonts w:eastAsia="MS Mincho"/>
                <w:szCs w:val="20"/>
              </w:rPr>
            </w:pPr>
            <w:r w:rsidRPr="00547A3B">
              <w:rPr>
                <w:rFonts w:eastAsia="MS Mincho"/>
                <w:szCs w:val="20"/>
              </w:rPr>
              <w:t xml:space="preserve">Pri nadýchaní: </w:t>
            </w:r>
          </w:p>
        </w:tc>
        <w:tc>
          <w:tcPr>
            <w:tcW w:w="8343" w:type="dxa"/>
            <w:gridSpan w:val="8"/>
            <w:tcBorders>
              <w:top w:val="single" w:sz="4" w:space="0" w:color="808080"/>
              <w:left w:val="single" w:sz="4" w:space="0" w:color="808080"/>
              <w:bottom w:val="single" w:sz="4" w:space="0" w:color="808080"/>
              <w:right w:val="single" w:sz="4" w:space="0" w:color="808080"/>
            </w:tcBorders>
            <w:hideMark/>
          </w:tcPr>
          <w:p w:rsidR="00DF0BE5" w:rsidRPr="00547A3B" w:rsidRDefault="00DF0BE5" w:rsidP="00610FB0">
            <w:pPr>
              <w:spacing w:after="120"/>
              <w:rPr>
                <w:rFonts w:eastAsia="MS Mincho"/>
                <w:szCs w:val="20"/>
              </w:rPr>
            </w:pPr>
            <w:r w:rsidRPr="00547A3B">
              <w:rPr>
                <w:rFonts w:eastAsia="MS Mincho"/>
                <w:szCs w:val="20"/>
              </w:rPr>
              <w:t xml:space="preserve">Pri obvyklom použití sa neočakávajú žiadne problémy pri expozícii nadýchaním. Pri ojedinelých problémoch po nadýchaní aerosólov ihneď odveďte postihnutú osobu na čerstvý vzduch. Pokiaľ postihnutý nedýcha, privolajte lekársku pomoc a zabezpečte umelé dýchanie až do jej príchodu! Pri pretrvávajúcich ťažkostiach vyhľadajte lekára. </w:t>
            </w:r>
          </w:p>
        </w:tc>
      </w:tr>
      <w:tr w:rsidR="00DF0BE5" w:rsidRPr="00547A3B" w:rsidTr="00C86A20">
        <w:tc>
          <w:tcPr>
            <w:tcW w:w="421" w:type="dxa"/>
            <w:vMerge/>
            <w:tcBorders>
              <w:left w:val="single" w:sz="4" w:space="0" w:color="808080"/>
              <w:right w:val="single" w:sz="4" w:space="0" w:color="808080"/>
            </w:tcBorders>
            <w:vAlign w:val="center"/>
            <w:hideMark/>
          </w:tcPr>
          <w:p w:rsidR="00DF0BE5" w:rsidRPr="00547A3B" w:rsidRDefault="00DF0BE5" w:rsidP="00E749FF">
            <w:pPr>
              <w:rPr>
                <w:rFonts w:eastAsia="MS Mincho"/>
                <w:b/>
                <w:szCs w:val="20"/>
              </w:rPr>
            </w:pPr>
          </w:p>
        </w:tc>
        <w:tc>
          <w:tcPr>
            <w:tcW w:w="1616"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F0BE5" w:rsidRPr="00547A3B" w:rsidRDefault="00DF0BE5" w:rsidP="00E749FF">
            <w:pPr>
              <w:spacing w:after="120"/>
              <w:rPr>
                <w:rFonts w:eastAsia="MS Mincho"/>
                <w:szCs w:val="20"/>
              </w:rPr>
            </w:pPr>
            <w:r w:rsidRPr="00547A3B">
              <w:rPr>
                <w:rFonts w:eastAsia="MS Mincho"/>
                <w:szCs w:val="20"/>
              </w:rPr>
              <w:t xml:space="preserve">Pri styku </w:t>
            </w:r>
            <w:r w:rsidRPr="00547A3B">
              <w:rPr>
                <w:rFonts w:eastAsia="MS Mincho"/>
                <w:szCs w:val="20"/>
              </w:rPr>
              <w:br/>
              <w:t xml:space="preserve">s pokožkou: </w:t>
            </w:r>
          </w:p>
        </w:tc>
        <w:tc>
          <w:tcPr>
            <w:tcW w:w="8343" w:type="dxa"/>
            <w:gridSpan w:val="8"/>
            <w:tcBorders>
              <w:top w:val="single" w:sz="4" w:space="0" w:color="808080"/>
              <w:left w:val="single" w:sz="4" w:space="0" w:color="808080"/>
              <w:bottom w:val="single" w:sz="4" w:space="0" w:color="808080"/>
              <w:right w:val="single" w:sz="4" w:space="0" w:color="808080"/>
            </w:tcBorders>
            <w:hideMark/>
          </w:tcPr>
          <w:p w:rsidR="00DF0BE5" w:rsidRPr="00547A3B" w:rsidRDefault="00DF0BE5" w:rsidP="00E749FF">
            <w:pPr>
              <w:spacing w:after="120"/>
              <w:rPr>
                <w:rFonts w:eastAsia="MS Mincho"/>
                <w:szCs w:val="20"/>
              </w:rPr>
            </w:pPr>
            <w:r w:rsidRPr="00547A3B">
              <w:rPr>
                <w:rFonts w:eastAsia="MS Mincho"/>
                <w:szCs w:val="20"/>
              </w:rPr>
              <w:t>Zasiahnutý odev musí byť čo najrýchlejšie odstránený. Postihnuté miesto umyte vodou a mydlom, dobre opláchnite. Pri pretrvávajúcom dráždení pokožky vyhľadajte lekára.</w:t>
            </w:r>
          </w:p>
        </w:tc>
      </w:tr>
      <w:tr w:rsidR="00DF0BE5" w:rsidRPr="00547A3B" w:rsidTr="00C86A20">
        <w:tc>
          <w:tcPr>
            <w:tcW w:w="421" w:type="dxa"/>
            <w:vMerge/>
            <w:tcBorders>
              <w:left w:val="single" w:sz="4" w:space="0" w:color="808080"/>
              <w:right w:val="single" w:sz="4" w:space="0" w:color="808080"/>
            </w:tcBorders>
            <w:vAlign w:val="center"/>
            <w:hideMark/>
          </w:tcPr>
          <w:p w:rsidR="00DF0BE5" w:rsidRPr="00547A3B" w:rsidRDefault="00DF0BE5" w:rsidP="00E749FF">
            <w:pPr>
              <w:rPr>
                <w:rFonts w:eastAsia="MS Mincho"/>
                <w:b/>
                <w:szCs w:val="20"/>
              </w:rPr>
            </w:pPr>
          </w:p>
        </w:tc>
        <w:tc>
          <w:tcPr>
            <w:tcW w:w="1616"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F0BE5" w:rsidRPr="00547A3B" w:rsidRDefault="00DF0BE5" w:rsidP="00E749FF">
            <w:pPr>
              <w:spacing w:after="120"/>
              <w:rPr>
                <w:rFonts w:eastAsia="MS Mincho"/>
                <w:szCs w:val="20"/>
              </w:rPr>
            </w:pPr>
            <w:r w:rsidRPr="00547A3B">
              <w:rPr>
                <w:rFonts w:eastAsia="MS Mincho"/>
                <w:szCs w:val="20"/>
              </w:rPr>
              <w:t xml:space="preserve">Pri zasiahnutí očí: </w:t>
            </w:r>
          </w:p>
        </w:tc>
        <w:tc>
          <w:tcPr>
            <w:tcW w:w="8343" w:type="dxa"/>
            <w:gridSpan w:val="8"/>
            <w:tcBorders>
              <w:top w:val="single" w:sz="4" w:space="0" w:color="808080"/>
              <w:left w:val="single" w:sz="4" w:space="0" w:color="808080"/>
              <w:bottom w:val="single" w:sz="4" w:space="0" w:color="808080"/>
              <w:right w:val="single" w:sz="4" w:space="0" w:color="808080"/>
            </w:tcBorders>
            <w:hideMark/>
          </w:tcPr>
          <w:p w:rsidR="00DF0BE5" w:rsidRPr="00547A3B" w:rsidRDefault="00DF0BE5" w:rsidP="00610FB0">
            <w:pPr>
              <w:spacing w:after="120"/>
              <w:rPr>
                <w:rFonts w:eastAsia="MS Mincho"/>
                <w:szCs w:val="20"/>
              </w:rPr>
            </w:pPr>
            <w:r w:rsidRPr="00547A3B">
              <w:rPr>
                <w:rFonts w:eastAsia="MS Mincho"/>
                <w:szCs w:val="20"/>
              </w:rPr>
              <w:t>Pri násilne otvorených viečkach vyplachujte ihneď oči veľkým množstvom vody po dobu 10 – 15 minút. Ak má postihnutý očné šošovky, je potrebné ich najskôr odstrániť. Pri pretrvávajúcom dráždení očí vyhľadajte odbornú lekársku pomoc - oftalmológa.</w:t>
            </w:r>
          </w:p>
        </w:tc>
      </w:tr>
      <w:tr w:rsidR="00DF0BE5" w:rsidRPr="00547A3B" w:rsidTr="00C86A20">
        <w:tc>
          <w:tcPr>
            <w:tcW w:w="421" w:type="dxa"/>
            <w:vMerge/>
            <w:tcBorders>
              <w:left w:val="single" w:sz="4" w:space="0" w:color="808080"/>
              <w:bottom w:val="single" w:sz="4" w:space="0" w:color="808080"/>
              <w:right w:val="single" w:sz="4" w:space="0" w:color="808080"/>
            </w:tcBorders>
            <w:vAlign w:val="center"/>
            <w:hideMark/>
          </w:tcPr>
          <w:p w:rsidR="00DF0BE5" w:rsidRPr="00547A3B" w:rsidRDefault="00DF0BE5" w:rsidP="00E749FF">
            <w:pPr>
              <w:rPr>
                <w:rFonts w:eastAsia="MS Mincho"/>
                <w:b/>
                <w:szCs w:val="20"/>
              </w:rPr>
            </w:pPr>
          </w:p>
        </w:tc>
        <w:tc>
          <w:tcPr>
            <w:tcW w:w="1616"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DF0BE5" w:rsidRPr="00547A3B" w:rsidRDefault="00DF0BE5" w:rsidP="00E749FF">
            <w:pPr>
              <w:spacing w:after="120"/>
              <w:rPr>
                <w:rFonts w:eastAsia="MS Mincho"/>
                <w:szCs w:val="20"/>
              </w:rPr>
            </w:pPr>
            <w:r w:rsidRPr="00547A3B">
              <w:rPr>
                <w:rFonts w:eastAsia="MS Mincho"/>
                <w:bCs/>
                <w:szCs w:val="20"/>
              </w:rPr>
              <w:t xml:space="preserve">Po požití: </w:t>
            </w:r>
          </w:p>
        </w:tc>
        <w:tc>
          <w:tcPr>
            <w:tcW w:w="8343" w:type="dxa"/>
            <w:gridSpan w:val="8"/>
            <w:tcBorders>
              <w:top w:val="single" w:sz="4" w:space="0" w:color="808080"/>
              <w:left w:val="single" w:sz="4" w:space="0" w:color="808080"/>
              <w:bottom w:val="single" w:sz="4" w:space="0" w:color="808080"/>
              <w:right w:val="single" w:sz="4" w:space="0" w:color="808080"/>
            </w:tcBorders>
            <w:hideMark/>
          </w:tcPr>
          <w:p w:rsidR="00DF0BE5" w:rsidRPr="00547A3B" w:rsidRDefault="00DF0BE5" w:rsidP="00967053">
            <w:pPr>
              <w:spacing w:after="120"/>
              <w:rPr>
                <w:rFonts w:eastAsia="MS Mincho"/>
                <w:szCs w:val="20"/>
              </w:rPr>
            </w:pPr>
            <w:r w:rsidRPr="00547A3B">
              <w:rPr>
                <w:rFonts w:eastAsia="MS Mincho"/>
                <w:szCs w:val="20"/>
              </w:rPr>
              <w:t xml:space="preserve">V prípade požitia ústa vypláchnite vodou, postihnutého nechajte vypiť väčšie množstvo vody (ale len ak je postihnutá osoba pri vedomí). </w:t>
            </w:r>
            <w:r w:rsidRPr="00547A3B">
              <w:rPr>
                <w:rFonts w:eastAsia="MS Mincho"/>
                <w:b/>
                <w:szCs w:val="20"/>
              </w:rPr>
              <w:t>Nevyvolávajte zvracanie!</w:t>
            </w:r>
            <w:r w:rsidRPr="00547A3B">
              <w:rPr>
                <w:rFonts w:eastAsia="MS Mincho"/>
                <w:szCs w:val="20"/>
              </w:rPr>
              <w:t xml:space="preserve"> V prípade spontánneho zvracania zabráňte vdýchnutiu zvratkov. Pri pretrvávajúcich ťažkostiach vyhľadajte lekársku pomoc a ukážte túto Kartu bezpečnostných údajov alebo označenie výrobku.</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F90C0B" w:rsidP="00E749FF">
            <w:pPr>
              <w:spacing w:after="120"/>
              <w:rPr>
                <w:rFonts w:eastAsia="MS Mincho"/>
                <w:b/>
                <w:szCs w:val="20"/>
              </w:rPr>
            </w:pPr>
            <w:r w:rsidRPr="00547A3B">
              <w:br w:type="page"/>
            </w:r>
            <w:r w:rsidR="00115C89" w:rsidRPr="00547A3B">
              <w:br w:type="page"/>
            </w:r>
            <w:r w:rsidR="00115C89" w:rsidRPr="00547A3B">
              <w:br w:type="page"/>
            </w:r>
            <w:r w:rsidR="00115C89" w:rsidRPr="00547A3B">
              <w:rPr>
                <w:rFonts w:eastAsia="MS Mincho"/>
                <w:b/>
                <w:szCs w:val="20"/>
              </w:rPr>
              <w:t>4.2</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E7F4F">
            <w:pPr>
              <w:spacing w:after="120"/>
              <w:rPr>
                <w:rFonts w:eastAsia="MS Mincho"/>
                <w:szCs w:val="20"/>
              </w:rPr>
            </w:pPr>
            <w:r w:rsidRPr="00547A3B">
              <w:rPr>
                <w:rFonts w:eastAsia="MS Mincho"/>
                <w:b/>
                <w:szCs w:val="20"/>
              </w:rPr>
              <w:t>Najdôležitejšie príznaky a účinky, akútne aj oneskorené</w:t>
            </w:r>
            <w:r w:rsidRPr="00547A3B">
              <w:rPr>
                <w:rFonts w:eastAsia="MS Mincho"/>
                <w:b/>
                <w:szCs w:val="20"/>
              </w:rPr>
              <w:br/>
            </w:r>
            <w:r w:rsidR="00967053" w:rsidRPr="00547A3B">
              <w:rPr>
                <w:rFonts w:eastAsia="MS Mincho"/>
                <w:szCs w:val="20"/>
              </w:rPr>
              <w:t xml:space="preserve">Pri obvyklom použití sa neočakávajú žiadne nežiaduce zdravotné účinky. </w:t>
            </w:r>
            <w:r w:rsidR="00BD7AD7" w:rsidRPr="00547A3B">
              <w:rPr>
                <w:rFonts w:eastAsia="MS Mincho"/>
                <w:szCs w:val="20"/>
              </w:rPr>
              <w:t xml:space="preserve"> </w:t>
            </w:r>
            <w:r w:rsidR="00967053" w:rsidRPr="00547A3B">
              <w:rPr>
                <w:rFonts w:eastAsia="MS Mincho"/>
                <w:szCs w:val="20"/>
              </w:rPr>
              <w:t>Môže spôsobiť prechodné podráždenie oka</w:t>
            </w:r>
            <w:r w:rsidR="00BD7AD7" w:rsidRPr="00547A3B">
              <w:rPr>
                <w:rFonts w:eastAsia="MS Mincho"/>
                <w:szCs w:val="20"/>
              </w:rPr>
              <w:t xml:space="preserve"> pri priamom zasiahnutí. Pri dlhšom alebo opakovanom styku s pokožkou môže dôjsť k</w:t>
            </w:r>
            <w:r w:rsidR="00967053" w:rsidRPr="00547A3B">
              <w:rPr>
                <w:rFonts w:eastAsia="MS Mincho"/>
                <w:szCs w:val="20"/>
              </w:rPr>
              <w:t xml:space="preserve"> prechodnému </w:t>
            </w:r>
            <w:r w:rsidR="00BD7AD7" w:rsidRPr="00547A3B">
              <w:rPr>
                <w:rFonts w:eastAsia="MS Mincho"/>
                <w:szCs w:val="20"/>
              </w:rPr>
              <w:t>podráždeniu</w:t>
            </w:r>
            <w:r w:rsidR="00967053" w:rsidRPr="00547A3B">
              <w:rPr>
                <w:rFonts w:eastAsia="MS Mincho"/>
                <w:szCs w:val="20"/>
              </w:rPr>
              <w:t>, vysušeniu</w:t>
            </w:r>
            <w:r w:rsidR="00BD7AD7" w:rsidRPr="00547A3B">
              <w:rPr>
                <w:rFonts w:eastAsia="MS Mincho"/>
                <w:szCs w:val="20"/>
              </w:rPr>
              <w:t xml:space="preserve"> a odmasteniu pokožky. Po požití </w:t>
            </w:r>
            <w:r w:rsidR="00EE7F4F" w:rsidRPr="00547A3B">
              <w:rPr>
                <w:rFonts w:eastAsia="MS Mincho"/>
                <w:szCs w:val="20"/>
              </w:rPr>
              <w:t>veľkých</w:t>
            </w:r>
            <w:r w:rsidR="00967053" w:rsidRPr="00547A3B">
              <w:rPr>
                <w:rFonts w:eastAsia="MS Mincho"/>
                <w:szCs w:val="20"/>
              </w:rPr>
              <w:t xml:space="preserve"> množstiev </w:t>
            </w:r>
            <w:r w:rsidR="00BD7AD7" w:rsidRPr="00547A3B">
              <w:rPr>
                <w:rFonts w:eastAsia="MS Mincho"/>
                <w:szCs w:val="20"/>
              </w:rPr>
              <w:t xml:space="preserve">môže spôsobovať </w:t>
            </w:r>
            <w:r w:rsidR="00967053" w:rsidRPr="00547A3B">
              <w:rPr>
                <w:rFonts w:eastAsia="MS Mincho"/>
                <w:szCs w:val="20"/>
              </w:rPr>
              <w:t xml:space="preserve">prechodné </w:t>
            </w:r>
            <w:r w:rsidR="00BD7AD7" w:rsidRPr="00547A3B">
              <w:rPr>
                <w:rFonts w:eastAsia="MS Mincho"/>
                <w:szCs w:val="20"/>
              </w:rPr>
              <w:t>podráždenie tráviaceho traku: bolesti brucha, nevoľnosť, zvracanie, hnačky a iné tráviace ťažkosti.</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b/>
                <w:szCs w:val="20"/>
              </w:rPr>
            </w:pPr>
            <w:r w:rsidRPr="00547A3B">
              <w:br w:type="page"/>
            </w:r>
            <w:r w:rsidRPr="00547A3B">
              <w:br w:type="page"/>
            </w:r>
            <w:r w:rsidRPr="00547A3B">
              <w:rPr>
                <w:rFonts w:eastAsia="MS Mincho"/>
                <w:szCs w:val="20"/>
              </w:rPr>
              <w:br w:type="page"/>
            </w:r>
            <w:r w:rsidRPr="00547A3B">
              <w:rPr>
                <w:rFonts w:eastAsia="MS Mincho"/>
                <w:b/>
                <w:szCs w:val="20"/>
              </w:rPr>
              <w:t>4.3</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BD7AD7">
            <w:pPr>
              <w:spacing w:after="120"/>
              <w:rPr>
                <w:rFonts w:eastAsia="MS Mincho"/>
                <w:b/>
                <w:szCs w:val="20"/>
              </w:rPr>
            </w:pPr>
            <w:r w:rsidRPr="00547A3B">
              <w:rPr>
                <w:rFonts w:eastAsia="MS Mincho"/>
                <w:b/>
                <w:szCs w:val="20"/>
              </w:rPr>
              <w:t>Údaj o akejkoľvek potrebe okamžitej lekárskej starostlivosti a osobitného ošetrenia</w:t>
            </w:r>
            <w:r w:rsidRPr="00547A3B">
              <w:rPr>
                <w:rFonts w:eastAsia="MS Mincho"/>
                <w:b/>
                <w:szCs w:val="20"/>
              </w:rPr>
              <w:br/>
            </w:r>
            <w:r w:rsidRPr="00547A3B">
              <w:rPr>
                <w:rFonts w:eastAsia="MS Mincho"/>
                <w:bCs/>
                <w:szCs w:val="20"/>
              </w:rPr>
              <w:t>Nie je známa žiadna špecifická terapia. Použite podpornú a symptomatickú liečbu. Postupujte opatrne pri zvracaní a výplachu žalúdka</w:t>
            </w:r>
            <w:r w:rsidR="00BD7AD7" w:rsidRPr="00547A3B">
              <w:rPr>
                <w:rFonts w:eastAsia="MS Mincho"/>
                <w:bCs/>
                <w:szCs w:val="20"/>
              </w:rPr>
              <w:t>.</w:t>
            </w:r>
          </w:p>
        </w:tc>
      </w:tr>
      <w:tr w:rsidR="00115C89" w:rsidRPr="00547A3B" w:rsidTr="00C86A20">
        <w:tc>
          <w:tcPr>
            <w:tcW w:w="10380" w:type="dxa"/>
            <w:gridSpan w:val="12"/>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115C89" w:rsidRPr="00547A3B" w:rsidRDefault="00115C89" w:rsidP="00E749FF">
            <w:pPr>
              <w:spacing w:before="120" w:after="120"/>
              <w:rPr>
                <w:rFonts w:ascii="Arial" w:eastAsia="MS Mincho" w:hAnsi="Arial" w:cs="Arial"/>
                <w:b/>
                <w:bCs/>
                <w:szCs w:val="20"/>
              </w:rPr>
            </w:pPr>
            <w:r w:rsidRPr="00547A3B">
              <w:rPr>
                <w:rFonts w:ascii="Arial" w:hAnsi="Arial" w:cs="Arial"/>
              </w:rPr>
              <w:br w:type="page"/>
            </w:r>
            <w:r w:rsidRPr="00547A3B">
              <w:rPr>
                <w:rFonts w:ascii="Arial" w:hAnsi="Arial" w:cs="Arial"/>
              </w:rPr>
              <w:br w:type="page"/>
            </w:r>
            <w:r w:rsidRPr="00547A3B">
              <w:rPr>
                <w:rFonts w:ascii="Arial" w:eastAsia="MS Mincho" w:hAnsi="Arial" w:cs="Arial"/>
                <w:szCs w:val="20"/>
              </w:rPr>
              <w:br w:type="page"/>
            </w:r>
            <w:r w:rsidRPr="00547A3B">
              <w:rPr>
                <w:rFonts w:ascii="Arial" w:hAnsi="Arial" w:cs="Arial"/>
              </w:rPr>
              <w:br w:type="page"/>
            </w:r>
            <w:r w:rsidRPr="00547A3B">
              <w:rPr>
                <w:rFonts w:ascii="Arial" w:eastAsia="MS Mincho" w:hAnsi="Arial" w:cs="Arial"/>
                <w:b/>
                <w:bCs/>
                <w:szCs w:val="20"/>
              </w:rPr>
              <w:t>ODDIEL 5. PROTIPOŽIARNE OPATRENIA</w:t>
            </w:r>
          </w:p>
        </w:tc>
      </w:tr>
      <w:tr w:rsidR="00115C89" w:rsidRPr="00547A3B" w:rsidTr="00C86A20">
        <w:tc>
          <w:tcPr>
            <w:tcW w:w="421" w:type="dxa"/>
            <w:vMerge w:val="restart"/>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before="120" w:after="120"/>
              <w:rPr>
                <w:rFonts w:eastAsia="MS Mincho"/>
                <w:b/>
                <w:szCs w:val="20"/>
              </w:rPr>
            </w:pPr>
            <w:r w:rsidRPr="00547A3B">
              <w:rPr>
                <w:rFonts w:eastAsia="MS Mincho"/>
                <w:b/>
                <w:szCs w:val="20"/>
              </w:rPr>
              <w:t>5.1</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before="120" w:after="120"/>
              <w:rPr>
                <w:rFonts w:eastAsia="MS Mincho"/>
                <w:b/>
                <w:szCs w:val="20"/>
              </w:rPr>
            </w:pPr>
            <w:r w:rsidRPr="00547A3B">
              <w:rPr>
                <w:rFonts w:eastAsia="MS Mincho"/>
                <w:b/>
                <w:szCs w:val="20"/>
              </w:rPr>
              <w:t>Hasiace prostriedky</w:t>
            </w:r>
          </w:p>
        </w:tc>
      </w:tr>
      <w:tr w:rsidR="00115C89" w:rsidRPr="00547A3B" w:rsidTr="00C86A20">
        <w:tc>
          <w:tcPr>
            <w:tcW w:w="421" w:type="dxa"/>
            <w:vMerge/>
            <w:tcBorders>
              <w:top w:val="single" w:sz="4" w:space="0" w:color="808080"/>
              <w:left w:val="single" w:sz="4" w:space="0" w:color="808080"/>
              <w:bottom w:val="single" w:sz="4" w:space="0" w:color="808080"/>
              <w:right w:val="single" w:sz="4" w:space="0" w:color="808080"/>
            </w:tcBorders>
            <w:vAlign w:val="center"/>
            <w:hideMark/>
          </w:tcPr>
          <w:p w:rsidR="00115C89" w:rsidRPr="00547A3B" w:rsidRDefault="00115C89" w:rsidP="00E749FF">
            <w:pPr>
              <w:rPr>
                <w:rFonts w:eastAsia="MS Mincho"/>
                <w:b/>
                <w:szCs w:val="20"/>
              </w:rPr>
            </w:pPr>
          </w:p>
        </w:tc>
        <w:tc>
          <w:tcPr>
            <w:tcW w:w="2608" w:type="dxa"/>
            <w:gridSpan w:val="5"/>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szCs w:val="20"/>
              </w:rPr>
            </w:pPr>
            <w:r w:rsidRPr="00547A3B">
              <w:rPr>
                <w:rFonts w:eastAsia="MS Mincho"/>
                <w:szCs w:val="20"/>
              </w:rPr>
              <w:t>Vhodné hasiace prostriedky:</w:t>
            </w:r>
          </w:p>
        </w:tc>
        <w:tc>
          <w:tcPr>
            <w:tcW w:w="7351"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4E3C39" w:rsidP="00E749FF">
            <w:pPr>
              <w:spacing w:after="120"/>
              <w:rPr>
                <w:rFonts w:eastAsia="MS Mincho"/>
                <w:szCs w:val="20"/>
              </w:rPr>
            </w:pPr>
            <w:r w:rsidRPr="00547A3B">
              <w:rPr>
                <w:rFonts w:eastAsia="MS Mincho"/>
                <w:szCs w:val="20"/>
              </w:rPr>
              <w:t xml:space="preserve">zmes nie je horľavá - použite podľa horiaceho okolia: trieštená voda, </w:t>
            </w:r>
            <w:r w:rsidR="00115C89" w:rsidRPr="00547A3B">
              <w:rPr>
                <w:rFonts w:eastAsia="MS Mincho"/>
                <w:szCs w:val="20"/>
              </w:rPr>
              <w:t>pena (ľahká, stredná, ťažká), prášok, oxid uhličitý (CO</w:t>
            </w:r>
            <w:r w:rsidR="00115C89" w:rsidRPr="00547A3B">
              <w:rPr>
                <w:rFonts w:eastAsia="MS Mincho"/>
                <w:szCs w:val="20"/>
                <w:vertAlign w:val="subscript"/>
              </w:rPr>
              <w:t>2</w:t>
            </w:r>
            <w:r w:rsidR="00115C89" w:rsidRPr="00547A3B">
              <w:rPr>
                <w:rFonts w:eastAsia="MS Mincho"/>
                <w:szCs w:val="20"/>
              </w:rPr>
              <w:t>) alebo iné hasiace plyny</w:t>
            </w:r>
          </w:p>
        </w:tc>
      </w:tr>
      <w:tr w:rsidR="00115C89" w:rsidRPr="00547A3B" w:rsidTr="00C86A20">
        <w:tc>
          <w:tcPr>
            <w:tcW w:w="421" w:type="dxa"/>
            <w:vMerge/>
            <w:tcBorders>
              <w:top w:val="single" w:sz="4" w:space="0" w:color="808080"/>
              <w:left w:val="single" w:sz="4" w:space="0" w:color="808080"/>
              <w:bottom w:val="single" w:sz="4" w:space="0" w:color="808080"/>
              <w:right w:val="single" w:sz="4" w:space="0" w:color="808080"/>
            </w:tcBorders>
            <w:vAlign w:val="center"/>
            <w:hideMark/>
          </w:tcPr>
          <w:p w:rsidR="00115C89" w:rsidRPr="00547A3B" w:rsidRDefault="00115C89" w:rsidP="00E749FF">
            <w:pPr>
              <w:rPr>
                <w:rFonts w:eastAsia="MS Mincho"/>
                <w:b/>
                <w:szCs w:val="20"/>
              </w:rPr>
            </w:pPr>
          </w:p>
        </w:tc>
        <w:tc>
          <w:tcPr>
            <w:tcW w:w="2608" w:type="dxa"/>
            <w:gridSpan w:val="5"/>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szCs w:val="20"/>
              </w:rPr>
            </w:pPr>
            <w:r w:rsidRPr="00547A3B">
              <w:rPr>
                <w:rFonts w:eastAsia="MS Mincho"/>
                <w:szCs w:val="20"/>
              </w:rPr>
              <w:t xml:space="preserve">Nevhodné hasiace prostriedky: </w:t>
            </w:r>
          </w:p>
        </w:tc>
        <w:tc>
          <w:tcPr>
            <w:tcW w:w="7351"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4E3C39" w:rsidP="002E5CC0">
            <w:pPr>
              <w:spacing w:after="120"/>
              <w:rPr>
                <w:rFonts w:eastAsia="MS Mincho"/>
                <w:szCs w:val="20"/>
              </w:rPr>
            </w:pPr>
            <w:r w:rsidRPr="00547A3B">
              <w:rPr>
                <w:rFonts w:eastAsia="MS Mincho"/>
                <w:szCs w:val="20"/>
              </w:rPr>
              <w:t>nie sú známe, podľa horiaceho okolia</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954EB8" w:rsidP="00E749FF">
            <w:pPr>
              <w:spacing w:after="120"/>
              <w:rPr>
                <w:rFonts w:eastAsia="MS Mincho"/>
                <w:b/>
                <w:szCs w:val="20"/>
              </w:rPr>
            </w:pPr>
            <w:r w:rsidRPr="00547A3B">
              <w:br w:type="page"/>
            </w:r>
            <w:r w:rsidR="00115C89" w:rsidRPr="00547A3B">
              <w:br w:type="page"/>
            </w:r>
            <w:r w:rsidR="00115C89" w:rsidRPr="00547A3B">
              <w:rPr>
                <w:rFonts w:eastAsia="MS Mincho"/>
                <w:b/>
                <w:szCs w:val="20"/>
              </w:rPr>
              <w:t>5.2</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967053">
            <w:pPr>
              <w:spacing w:after="120"/>
              <w:rPr>
                <w:rFonts w:eastAsia="MS Mincho"/>
                <w:b/>
                <w:szCs w:val="20"/>
              </w:rPr>
            </w:pPr>
            <w:r w:rsidRPr="00547A3B">
              <w:rPr>
                <w:rFonts w:eastAsia="MS Mincho"/>
                <w:b/>
                <w:szCs w:val="20"/>
              </w:rPr>
              <w:t xml:space="preserve">Osobitné ohrozenia vyplývajúce z látky alebo zo zmesi </w:t>
            </w:r>
            <w:r w:rsidRPr="00547A3B">
              <w:rPr>
                <w:rFonts w:eastAsia="MS Mincho"/>
                <w:b/>
                <w:szCs w:val="20"/>
              </w:rPr>
              <w:br/>
            </w:r>
            <w:r w:rsidR="00BD7AD7" w:rsidRPr="00547A3B">
              <w:rPr>
                <w:rFonts w:eastAsia="MS Mincho"/>
                <w:szCs w:val="20"/>
              </w:rPr>
              <w:t xml:space="preserve">Nehorľavé - vodný roztok </w:t>
            </w:r>
            <w:r w:rsidR="00967053" w:rsidRPr="00547A3B">
              <w:rPr>
                <w:rFonts w:eastAsia="MS Mincho"/>
                <w:szCs w:val="20"/>
              </w:rPr>
              <w:t>/ disperzia</w:t>
            </w:r>
            <w:r w:rsidR="00BD7AD7" w:rsidRPr="00547A3B">
              <w:rPr>
                <w:rFonts w:eastAsia="MS Mincho"/>
                <w:szCs w:val="20"/>
              </w:rPr>
              <w:t>.</w:t>
            </w:r>
            <w:r w:rsidRPr="00547A3B">
              <w:rPr>
                <w:rFonts w:eastAsia="MS Mincho"/>
                <w:szCs w:val="20"/>
              </w:rPr>
              <w:t xml:space="preserve"> </w:t>
            </w:r>
            <w:r w:rsidR="00967053" w:rsidRPr="00547A3B">
              <w:rPr>
                <w:rFonts w:eastAsia="MS Mincho"/>
                <w:szCs w:val="20"/>
              </w:rPr>
              <w:t>Po odparení vody možný pr</w:t>
            </w:r>
            <w:r w:rsidRPr="00547A3B">
              <w:rPr>
                <w:rFonts w:eastAsia="MS Mincho"/>
                <w:szCs w:val="20"/>
              </w:rPr>
              <w:t>i tepelnom rozklade za vysokých teplôt alebo nedokonalom spaľovaní vznik toxických, dráždivých a horľavých rozkladných produktov</w:t>
            </w:r>
            <w:r w:rsidR="004E3C39" w:rsidRPr="00547A3B">
              <w:rPr>
                <w:rFonts w:eastAsia="MS Mincho"/>
                <w:szCs w:val="20"/>
              </w:rPr>
              <w:t xml:space="preserve"> z pomocných látok</w:t>
            </w:r>
            <w:r w:rsidRPr="00547A3B">
              <w:rPr>
                <w:rFonts w:eastAsia="MS Mincho"/>
                <w:szCs w:val="20"/>
              </w:rPr>
              <w:t xml:space="preserve"> (oxid uhoľnatý, sadze, aldehydy a iné produkty rozkladu organických látok). </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tcPr>
          <w:p w:rsidR="00115C89" w:rsidRPr="00547A3B" w:rsidRDefault="00115C89" w:rsidP="00E749FF">
            <w:pPr>
              <w:spacing w:after="120"/>
              <w:rPr>
                <w:rFonts w:eastAsia="MS Mincho"/>
                <w:b/>
                <w:szCs w:val="20"/>
              </w:rPr>
            </w:pPr>
            <w:r w:rsidRPr="00547A3B">
              <w:br w:type="page"/>
            </w:r>
            <w:r w:rsidRPr="00547A3B">
              <w:br w:type="page"/>
            </w:r>
            <w:r w:rsidRPr="00547A3B">
              <w:rPr>
                <w:rFonts w:eastAsia="MS Mincho"/>
                <w:b/>
                <w:szCs w:val="20"/>
              </w:rPr>
              <w:t>5.3</w:t>
            </w:r>
          </w:p>
          <w:p w:rsidR="00115C89" w:rsidRPr="00547A3B" w:rsidRDefault="00115C89" w:rsidP="00E749FF">
            <w:pPr>
              <w:rPr>
                <w:szCs w:val="20"/>
              </w:rPr>
            </w:pP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b/>
                <w:szCs w:val="20"/>
              </w:rPr>
            </w:pPr>
            <w:r w:rsidRPr="00547A3B">
              <w:rPr>
                <w:rFonts w:eastAsia="MS Mincho"/>
                <w:b/>
                <w:szCs w:val="20"/>
              </w:rPr>
              <w:t>Rady pre požiarnikov</w:t>
            </w:r>
            <w:r w:rsidRPr="00547A3B">
              <w:rPr>
                <w:rFonts w:eastAsia="MS Mincho"/>
                <w:b/>
                <w:szCs w:val="20"/>
              </w:rPr>
              <w:br/>
            </w:r>
            <w:r w:rsidRPr="00547A3B">
              <w:rPr>
                <w:rFonts w:eastAsia="MS Mincho"/>
                <w:szCs w:val="20"/>
              </w:rPr>
              <w:t xml:space="preserve">Vždy použite izolačný dýchací prístroj a nepriepustný protichemický odev – možný vznik toxických, dráždivých a horľavých rozkladných produktov. Špeciálny ochranný výstroj pre hasičov a výzbroj pre hasičské jednotky musí zodpovedať zákonu č. 314/2001 Z. z. o ochrane pred požiarmi a zákonu č. 315/2001 Z. z. o Hasičskom a záchrannom zbore. Približujte sa z náveternej strany a z čo najväčšej vzdialenosti, pokiaľ je to možné, ohraďte miesto zásahu tak, aby sa predišlo úniku kontaminovanej vody. Ochladzujte kontajnery v mieste požiaru vodnou hmlou alebo trieštenou vodou, ak je to možné, urýchlene ich odstráňte z miesta pôsobenia tepla. </w:t>
            </w:r>
          </w:p>
        </w:tc>
      </w:tr>
      <w:tr w:rsidR="00115C89" w:rsidRPr="00547A3B" w:rsidTr="00C86A20">
        <w:tc>
          <w:tcPr>
            <w:tcW w:w="10380" w:type="dxa"/>
            <w:gridSpan w:val="12"/>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115C89" w:rsidRPr="00547A3B" w:rsidRDefault="00DF0BE5" w:rsidP="00E749FF">
            <w:pPr>
              <w:spacing w:before="120" w:after="120"/>
              <w:rPr>
                <w:rFonts w:ascii="Arial" w:eastAsia="MS Mincho" w:hAnsi="Arial" w:cs="Arial"/>
                <w:b/>
                <w:bCs/>
                <w:szCs w:val="20"/>
              </w:rPr>
            </w:pPr>
            <w:r>
              <w:br w:type="page"/>
            </w:r>
            <w:r w:rsidR="00115C89" w:rsidRPr="00547A3B">
              <w:rPr>
                <w:rFonts w:ascii="Arial" w:hAnsi="Arial" w:cs="Arial"/>
              </w:rPr>
              <w:br w:type="page"/>
            </w:r>
            <w:r w:rsidR="00115C89" w:rsidRPr="00547A3B">
              <w:rPr>
                <w:rFonts w:ascii="Arial" w:eastAsia="MS Mincho" w:hAnsi="Arial" w:cs="Arial"/>
                <w:szCs w:val="20"/>
              </w:rPr>
              <w:br w:type="page"/>
            </w:r>
            <w:r w:rsidR="00115C89" w:rsidRPr="00547A3B">
              <w:rPr>
                <w:rFonts w:ascii="Arial" w:eastAsia="MS Mincho" w:hAnsi="Arial" w:cs="Arial"/>
                <w:szCs w:val="20"/>
              </w:rPr>
              <w:br w:type="page"/>
            </w:r>
            <w:r w:rsidR="00115C89" w:rsidRPr="00547A3B">
              <w:rPr>
                <w:rFonts w:ascii="Arial" w:eastAsia="MS Mincho" w:hAnsi="Arial" w:cs="Arial"/>
                <w:b/>
                <w:bCs/>
                <w:szCs w:val="20"/>
              </w:rPr>
              <w:t xml:space="preserve">ODDIEL 6. OPATRENIA PRI NÁHODNOM UVOĽNENÍ </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before="120" w:after="120"/>
              <w:rPr>
                <w:rFonts w:eastAsia="MS Mincho"/>
                <w:b/>
                <w:szCs w:val="20"/>
              </w:rPr>
            </w:pPr>
            <w:r w:rsidRPr="00547A3B">
              <w:rPr>
                <w:rFonts w:eastAsia="MS Mincho"/>
                <w:b/>
                <w:szCs w:val="20"/>
              </w:rPr>
              <w:t>6.1</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BD7AD7">
            <w:pPr>
              <w:spacing w:before="120" w:after="120"/>
              <w:rPr>
                <w:rFonts w:eastAsia="MS Mincho"/>
                <w:b/>
                <w:i/>
                <w:szCs w:val="20"/>
              </w:rPr>
            </w:pPr>
            <w:r w:rsidRPr="00547A3B">
              <w:rPr>
                <w:rFonts w:eastAsia="MS Mincho"/>
                <w:b/>
                <w:szCs w:val="20"/>
              </w:rPr>
              <w:t>Osobné bezpečnostné opatrenia, ochranné prostriedky a núdzové postupy</w:t>
            </w:r>
            <w:r w:rsidRPr="00547A3B">
              <w:rPr>
                <w:rFonts w:eastAsia="MS Mincho"/>
                <w:b/>
                <w:szCs w:val="20"/>
              </w:rPr>
              <w:br/>
            </w:r>
            <w:r w:rsidRPr="00547A3B">
              <w:rPr>
                <w:rFonts w:eastAsia="MS Mincho"/>
                <w:szCs w:val="20"/>
              </w:rPr>
              <w:t xml:space="preserve">Dodržujte predpisy pre ochranu osôb a bezpečnosť pri práci. Zabráňte kontaktu s pokožkou, očami a sliznicami. V závislosti na rozsahu úniku použite primerané ochranné prostriedky (rukavice, maska, protichemický odev). Nechránené osoby ihneď vykážte z miesta havárie. </w:t>
            </w:r>
            <w:r w:rsidRPr="00547A3B">
              <w:t xml:space="preserve">Ďalšie opatrenia môžu byť nutné v závislosti na konkrétnych okolnostiach a/alebo posudku osôb zodpovedných za núdzové situácie. </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b/>
                <w:szCs w:val="20"/>
              </w:rPr>
            </w:pPr>
            <w:r w:rsidRPr="00547A3B">
              <w:rPr>
                <w:rFonts w:eastAsia="MS Mincho"/>
                <w:b/>
                <w:szCs w:val="20"/>
              </w:rPr>
              <w:t>6.2</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1A0358">
            <w:pPr>
              <w:spacing w:after="120"/>
              <w:rPr>
                <w:rFonts w:eastAsia="MS Mincho"/>
                <w:b/>
                <w:szCs w:val="20"/>
              </w:rPr>
            </w:pPr>
            <w:r w:rsidRPr="00547A3B">
              <w:rPr>
                <w:rFonts w:eastAsia="MS Mincho"/>
                <w:b/>
                <w:szCs w:val="20"/>
              </w:rPr>
              <w:t>Bezpečnostné opatrenia pre životné prostredie</w:t>
            </w:r>
            <w:r w:rsidRPr="00547A3B">
              <w:rPr>
                <w:rFonts w:eastAsia="MS Mincho"/>
                <w:b/>
                <w:szCs w:val="20"/>
              </w:rPr>
              <w:br/>
            </w:r>
            <w:r w:rsidRPr="00547A3B">
              <w:rPr>
                <w:rFonts w:eastAsia="MS Mincho"/>
                <w:szCs w:val="20"/>
              </w:rPr>
              <w:t xml:space="preserve">Okamžite odstráňte zdroj/príčinu úniku. Zabráňte preniknutiu do pôdy, kanalizácie, povrchových a spodných vôd. Pri väčšom rozsahu znečistenia riek, jazier a kanalizácie zistený stav oznámte príslušným orgánom podľa platných predpisov. </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b/>
                <w:szCs w:val="20"/>
              </w:rPr>
            </w:pPr>
            <w:r w:rsidRPr="00547A3B">
              <w:br w:type="page"/>
            </w:r>
            <w:r w:rsidRPr="00547A3B">
              <w:br w:type="page"/>
            </w:r>
            <w:r w:rsidRPr="00547A3B">
              <w:br w:type="page"/>
            </w:r>
            <w:r w:rsidRPr="00547A3B">
              <w:rPr>
                <w:rFonts w:eastAsia="MS Mincho"/>
                <w:b/>
                <w:szCs w:val="20"/>
              </w:rPr>
              <w:t>6.3</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1A0358">
            <w:pPr>
              <w:spacing w:after="120"/>
              <w:rPr>
                <w:rFonts w:eastAsia="MS Mincho"/>
                <w:b/>
                <w:szCs w:val="20"/>
              </w:rPr>
            </w:pPr>
            <w:r w:rsidRPr="00547A3B">
              <w:rPr>
                <w:rFonts w:eastAsia="MS Mincho"/>
                <w:b/>
                <w:szCs w:val="20"/>
              </w:rPr>
              <w:t>Metódy a materiál na zabránenie šíreniu a čistenie</w:t>
            </w:r>
            <w:r w:rsidRPr="00547A3B">
              <w:rPr>
                <w:rFonts w:eastAsia="MS Mincho"/>
                <w:b/>
                <w:szCs w:val="20"/>
              </w:rPr>
              <w:br/>
            </w:r>
            <w:r w:rsidR="00BD7AD7" w:rsidRPr="00547A3B">
              <w:rPr>
                <w:rFonts w:eastAsia="MS Mincho"/>
                <w:szCs w:val="20"/>
              </w:rPr>
              <w:t>Mechanicky pozbierajte</w:t>
            </w:r>
            <w:r w:rsidR="001A0358" w:rsidRPr="00547A3B">
              <w:rPr>
                <w:rFonts w:eastAsia="MS Mincho"/>
                <w:szCs w:val="20"/>
              </w:rPr>
              <w:t xml:space="preserve"> / odsajte</w:t>
            </w:r>
            <w:r w:rsidR="00BD7AD7" w:rsidRPr="00547A3B">
              <w:rPr>
                <w:rFonts w:eastAsia="MS Mincho"/>
                <w:szCs w:val="20"/>
              </w:rPr>
              <w:t>, z</w:t>
            </w:r>
            <w:r w:rsidRPr="00547A3B">
              <w:rPr>
                <w:rFonts w:eastAsia="MS Mincho"/>
                <w:szCs w:val="20"/>
              </w:rPr>
              <w:t xml:space="preserve">vyšky absorbujte do vhodného nehorľavého materiálu (piesok, kremelina, kaolín, vapex...). Zhromaždite do pripravenej nádoby, </w:t>
            </w:r>
            <w:r w:rsidR="00BD7AD7" w:rsidRPr="00547A3B">
              <w:rPr>
                <w:rFonts w:eastAsia="MS Mincho"/>
                <w:szCs w:val="20"/>
              </w:rPr>
              <w:t xml:space="preserve">pozbierajte </w:t>
            </w:r>
            <w:r w:rsidRPr="00547A3B">
              <w:rPr>
                <w:rFonts w:eastAsia="MS Mincho"/>
                <w:szCs w:val="20"/>
              </w:rPr>
              <w:t>do uzatvárateľných</w:t>
            </w:r>
            <w:r w:rsidR="00BD7AD7" w:rsidRPr="00547A3B">
              <w:rPr>
                <w:rFonts w:eastAsia="MS Mincho"/>
                <w:szCs w:val="20"/>
              </w:rPr>
              <w:t xml:space="preserve"> a správne označených</w:t>
            </w:r>
            <w:r w:rsidRPr="00547A3B">
              <w:rPr>
                <w:rFonts w:eastAsia="MS Mincho"/>
                <w:szCs w:val="20"/>
              </w:rPr>
              <w:t xml:space="preserve"> kontajnerov. </w:t>
            </w:r>
            <w:r w:rsidR="00BD7AD7" w:rsidRPr="00547A3B">
              <w:rPr>
                <w:rFonts w:eastAsia="MS Mincho"/>
                <w:szCs w:val="20"/>
              </w:rPr>
              <w:t xml:space="preserve">Likvidujte </w:t>
            </w:r>
            <w:r w:rsidRPr="00547A3B">
              <w:rPr>
                <w:rFonts w:eastAsia="MS Mincho"/>
                <w:szCs w:val="20"/>
              </w:rPr>
              <w:t xml:space="preserve">zmysle predpisov, </w:t>
            </w:r>
            <w:r w:rsidR="00BD7AD7" w:rsidRPr="00547A3B">
              <w:rPr>
                <w:rFonts w:eastAsia="MS Mincho"/>
                <w:szCs w:val="20"/>
              </w:rPr>
              <w:t>odošlite</w:t>
            </w:r>
            <w:r w:rsidR="001A0358" w:rsidRPr="00547A3B">
              <w:rPr>
                <w:rFonts w:eastAsia="MS Mincho"/>
                <w:szCs w:val="20"/>
              </w:rPr>
              <w:t xml:space="preserve"> do zberne </w:t>
            </w:r>
            <w:r w:rsidRPr="00547A3B">
              <w:rPr>
                <w:rFonts w:eastAsia="MS Mincho"/>
                <w:szCs w:val="20"/>
              </w:rPr>
              <w:t>odpadov. Zasiahnuté miesto dočisti</w:t>
            </w:r>
            <w:r w:rsidR="00BD7AD7" w:rsidRPr="00547A3B">
              <w:rPr>
                <w:rFonts w:eastAsia="MS Mincho"/>
                <w:szCs w:val="20"/>
              </w:rPr>
              <w:t xml:space="preserve">te veľkým množstvom </w:t>
            </w:r>
            <w:r w:rsidRPr="00547A3B">
              <w:rPr>
                <w:rFonts w:eastAsia="MS Mincho"/>
                <w:szCs w:val="20"/>
              </w:rPr>
              <w:t>vod</w:t>
            </w:r>
            <w:r w:rsidR="00BD7AD7" w:rsidRPr="00547A3B">
              <w:rPr>
                <w:rFonts w:eastAsia="MS Mincho"/>
                <w:szCs w:val="20"/>
              </w:rPr>
              <w:t>y.</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F90C0B" w:rsidP="00E749FF">
            <w:pPr>
              <w:spacing w:after="120"/>
              <w:rPr>
                <w:rFonts w:eastAsia="MS Mincho"/>
                <w:b/>
                <w:szCs w:val="20"/>
              </w:rPr>
            </w:pPr>
            <w:r w:rsidRPr="00547A3B">
              <w:br w:type="page"/>
            </w:r>
            <w:r w:rsidR="00115C89" w:rsidRPr="00547A3B">
              <w:br w:type="page"/>
            </w:r>
            <w:r w:rsidR="00115C89" w:rsidRPr="00547A3B">
              <w:rPr>
                <w:rFonts w:eastAsia="MS Mincho"/>
                <w:b/>
                <w:szCs w:val="20"/>
              </w:rPr>
              <w:t>6.4</w:t>
            </w:r>
          </w:p>
        </w:tc>
        <w:tc>
          <w:tcPr>
            <w:tcW w:w="9959" w:type="dxa"/>
            <w:gridSpan w:val="11"/>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b/>
                <w:szCs w:val="20"/>
              </w:rPr>
            </w:pPr>
            <w:r w:rsidRPr="00547A3B">
              <w:rPr>
                <w:rFonts w:eastAsia="MS Mincho"/>
                <w:b/>
                <w:szCs w:val="20"/>
              </w:rPr>
              <w:t>Odkaz na iné oddiely</w:t>
            </w:r>
            <w:r w:rsidRPr="00547A3B">
              <w:rPr>
                <w:rFonts w:eastAsia="MS Mincho"/>
                <w:b/>
                <w:szCs w:val="20"/>
              </w:rPr>
              <w:br/>
            </w:r>
            <w:r w:rsidRPr="00547A3B">
              <w:rPr>
                <w:rFonts w:eastAsia="MS Mincho"/>
                <w:szCs w:val="20"/>
              </w:rPr>
              <w:t>Dodržujte pokyny uvedené v oddieloch 8 a 13.</w:t>
            </w:r>
          </w:p>
        </w:tc>
      </w:tr>
    </w:tbl>
    <w:p w:rsidR="00C86A20" w:rsidRPr="00C86A20" w:rsidRDefault="00C86A20">
      <w:pPr>
        <w:rPr>
          <w:sz w:val="2"/>
          <w:szCs w:val="2"/>
        </w:rPr>
      </w:pPr>
      <w:r>
        <w:br w:type="page"/>
      </w:r>
    </w:p>
    <w:tbl>
      <w:tblPr>
        <w:tblW w:w="103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1"/>
        <w:gridCol w:w="42"/>
        <w:gridCol w:w="20"/>
        <w:gridCol w:w="1058"/>
        <w:gridCol w:w="75"/>
        <w:gridCol w:w="114"/>
        <w:gridCol w:w="783"/>
        <w:gridCol w:w="1701"/>
        <w:gridCol w:w="238"/>
        <w:gridCol w:w="453"/>
        <w:gridCol w:w="148"/>
        <w:gridCol w:w="108"/>
        <w:gridCol w:w="900"/>
        <w:gridCol w:w="1045"/>
        <w:gridCol w:w="945"/>
        <w:gridCol w:w="28"/>
        <w:gridCol w:w="259"/>
        <w:gridCol w:w="1237"/>
        <w:gridCol w:w="805"/>
      </w:tblGrid>
      <w:tr w:rsidR="00115C89"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115C89" w:rsidRPr="00547A3B" w:rsidRDefault="00696046" w:rsidP="00E749FF">
            <w:pPr>
              <w:spacing w:before="120" w:after="120"/>
              <w:rPr>
                <w:rFonts w:eastAsia="MS Mincho"/>
                <w:b/>
                <w:bCs/>
                <w:szCs w:val="20"/>
              </w:rPr>
            </w:pPr>
            <w:r>
              <w:lastRenderedPageBreak/>
              <w:br w:type="page"/>
            </w:r>
            <w:r w:rsidR="00BD7AD7" w:rsidRPr="00547A3B">
              <w:br w:type="page"/>
            </w:r>
            <w:r w:rsidR="00115C89" w:rsidRPr="00547A3B">
              <w:br w:type="page"/>
            </w:r>
            <w:r w:rsidR="00115C89" w:rsidRPr="00547A3B">
              <w:br w:type="page"/>
            </w:r>
            <w:r w:rsidR="00115C89" w:rsidRPr="00547A3B">
              <w:rPr>
                <w:rFonts w:eastAsia="MS Mincho"/>
                <w:szCs w:val="20"/>
              </w:rPr>
              <w:br w:type="page"/>
            </w:r>
            <w:r w:rsidR="00115C89" w:rsidRPr="00547A3B">
              <w:br w:type="page"/>
            </w:r>
            <w:r w:rsidR="00115C89" w:rsidRPr="00547A3B">
              <w:rPr>
                <w:rFonts w:eastAsia="MS Mincho"/>
                <w:szCs w:val="20"/>
              </w:rPr>
              <w:br w:type="page"/>
            </w:r>
            <w:r w:rsidR="00115C89" w:rsidRPr="00547A3B">
              <w:rPr>
                <w:rFonts w:eastAsia="MS Mincho"/>
                <w:b/>
                <w:bCs/>
                <w:szCs w:val="20"/>
              </w:rPr>
              <w:t xml:space="preserve">ODDIEL 7. ZAOBCHÁDZANIE A SKLADOVANIE </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before="120" w:after="120"/>
              <w:rPr>
                <w:rFonts w:eastAsia="MS Mincho"/>
                <w:b/>
                <w:szCs w:val="20"/>
              </w:rPr>
            </w:pPr>
            <w:r w:rsidRPr="00547A3B">
              <w:rPr>
                <w:rFonts w:eastAsia="MS Mincho"/>
                <w:b/>
                <w:szCs w:val="20"/>
              </w:rPr>
              <w:t>7.1</w:t>
            </w:r>
          </w:p>
        </w:tc>
        <w:tc>
          <w:tcPr>
            <w:tcW w:w="9959" w:type="dxa"/>
            <w:gridSpan w:val="18"/>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D5E40">
            <w:pPr>
              <w:spacing w:before="120" w:after="120"/>
              <w:rPr>
                <w:rFonts w:eastAsia="MS Mincho"/>
                <w:b/>
                <w:szCs w:val="20"/>
              </w:rPr>
            </w:pPr>
            <w:r w:rsidRPr="00547A3B">
              <w:rPr>
                <w:rFonts w:eastAsia="MS Mincho"/>
                <w:b/>
                <w:szCs w:val="20"/>
              </w:rPr>
              <w:t>Bezpečnostné opatrenia na bezpečné zaobchádzanie</w:t>
            </w:r>
            <w:r w:rsidRPr="00547A3B">
              <w:rPr>
                <w:rFonts w:eastAsia="MS Mincho"/>
                <w:b/>
                <w:szCs w:val="20"/>
              </w:rPr>
              <w:br/>
            </w:r>
            <w:r w:rsidRPr="00547A3B">
              <w:rPr>
                <w:rFonts w:eastAsia="MS Mincho"/>
                <w:szCs w:val="20"/>
              </w:rPr>
              <w:t>Zabráňte kontaktu s očami, pokožkou a</w:t>
            </w:r>
            <w:r w:rsidR="00ED5E40" w:rsidRPr="00547A3B">
              <w:rPr>
                <w:rFonts w:eastAsia="MS Mincho"/>
                <w:szCs w:val="20"/>
              </w:rPr>
              <w:t xml:space="preserve"> sliznicami. </w:t>
            </w:r>
            <w:r w:rsidRPr="00547A3B">
              <w:rPr>
                <w:rFonts w:eastAsia="MS Mincho"/>
                <w:szCs w:val="20"/>
              </w:rPr>
              <w:t xml:space="preserve">Pri používaní nejedzte, nepite ani nefajčite. Používajte vhodné prostriedky osobnej ochrany. Po manipulácii si starostlivo umyte ruky. </w:t>
            </w:r>
            <w:r w:rsidR="006F4C7E">
              <w:rPr>
                <w:rFonts w:eastAsia="MS Mincho"/>
                <w:szCs w:val="20"/>
              </w:rPr>
              <w:t>Dodržujte správnu priemyselnú hygienickú prax.</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A0358" w:rsidP="00E749FF">
            <w:pPr>
              <w:spacing w:after="120"/>
              <w:rPr>
                <w:rFonts w:eastAsia="MS Mincho"/>
                <w:b/>
                <w:szCs w:val="20"/>
              </w:rPr>
            </w:pPr>
            <w:r w:rsidRPr="00547A3B">
              <w:br w:type="page"/>
            </w:r>
            <w:r w:rsidR="00954EB8" w:rsidRPr="00547A3B">
              <w:br w:type="page"/>
            </w:r>
            <w:r w:rsidR="00115C89" w:rsidRPr="00547A3B">
              <w:br w:type="page"/>
            </w:r>
            <w:r w:rsidR="00115C89" w:rsidRPr="00547A3B">
              <w:rPr>
                <w:rFonts w:eastAsia="MS Mincho"/>
                <w:b/>
                <w:szCs w:val="20"/>
              </w:rPr>
              <w:t>7.2</w:t>
            </w:r>
          </w:p>
        </w:tc>
        <w:tc>
          <w:tcPr>
            <w:tcW w:w="9959" w:type="dxa"/>
            <w:gridSpan w:val="18"/>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1A0358">
            <w:pPr>
              <w:spacing w:after="120"/>
              <w:rPr>
                <w:rFonts w:eastAsia="MS Mincho"/>
                <w:szCs w:val="20"/>
              </w:rPr>
            </w:pPr>
            <w:r w:rsidRPr="00547A3B">
              <w:rPr>
                <w:rFonts w:eastAsia="MS Mincho"/>
                <w:b/>
                <w:szCs w:val="20"/>
              </w:rPr>
              <w:t>Podmienky na bezpečné skladovanie vrátane akejkoľvek nekompatibility</w:t>
            </w:r>
            <w:r w:rsidRPr="00547A3B">
              <w:rPr>
                <w:rFonts w:eastAsia="MS Mincho"/>
                <w:b/>
                <w:szCs w:val="20"/>
              </w:rPr>
              <w:br/>
            </w:r>
            <w:r w:rsidRPr="00547A3B">
              <w:rPr>
                <w:rFonts w:eastAsia="MS Mincho"/>
                <w:szCs w:val="20"/>
              </w:rPr>
              <w:t>Uchovávajte tesne uzavreté v originálnych alebo správne označených a utesnených náhradných obaloch. Skladujte v priestoroch chránených pred poveternostnými vplyvmi</w:t>
            </w:r>
            <w:r w:rsidR="00ED5E40" w:rsidRPr="00547A3B">
              <w:rPr>
                <w:rFonts w:eastAsia="MS Mincho"/>
                <w:szCs w:val="20"/>
              </w:rPr>
              <w:t xml:space="preserve">. </w:t>
            </w:r>
            <w:r w:rsidR="001A0358" w:rsidRPr="00547A3B">
              <w:rPr>
                <w:rFonts w:eastAsia="MS Mincho"/>
                <w:szCs w:val="20"/>
              </w:rPr>
              <w:t xml:space="preserve">Odporúčaná teplota skladovania 5 - 40°C. </w:t>
            </w:r>
            <w:r w:rsidR="00ED5E40" w:rsidRPr="00547A3B">
              <w:rPr>
                <w:rFonts w:eastAsia="MS Mincho"/>
                <w:szCs w:val="20"/>
              </w:rPr>
              <w:t xml:space="preserve">Chráňte pred mrazom. </w:t>
            </w:r>
            <w:r w:rsidRPr="00547A3B">
              <w:rPr>
                <w:rFonts w:eastAsia="MS Mincho"/>
                <w:szCs w:val="20"/>
              </w:rPr>
              <w:t xml:space="preserve">Uchovávajte mimo dosahu detí. Uchovávajte oddelene od potravín, nápojov a krmív pre zvieratá. </w:t>
            </w:r>
          </w:p>
        </w:tc>
      </w:tr>
      <w:tr w:rsidR="00115C89" w:rsidRPr="00547A3B" w:rsidTr="00C86A20">
        <w:tc>
          <w:tcPr>
            <w:tcW w:w="421"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E749FF">
            <w:pPr>
              <w:spacing w:after="120"/>
              <w:rPr>
                <w:rFonts w:eastAsia="MS Mincho"/>
                <w:b/>
                <w:szCs w:val="20"/>
              </w:rPr>
            </w:pPr>
            <w:r w:rsidRPr="00547A3B">
              <w:rPr>
                <w:rFonts w:eastAsia="MS Mincho"/>
                <w:b/>
                <w:szCs w:val="20"/>
              </w:rPr>
              <w:t>7.3</w:t>
            </w:r>
          </w:p>
        </w:tc>
        <w:tc>
          <w:tcPr>
            <w:tcW w:w="9959" w:type="dxa"/>
            <w:gridSpan w:val="18"/>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15C89" w:rsidRPr="00547A3B" w:rsidRDefault="00115C89" w:rsidP="00696046">
            <w:pPr>
              <w:spacing w:after="120"/>
              <w:rPr>
                <w:rFonts w:eastAsia="MS Mincho"/>
                <w:b/>
                <w:szCs w:val="20"/>
              </w:rPr>
            </w:pPr>
            <w:r w:rsidRPr="00547A3B">
              <w:rPr>
                <w:rFonts w:eastAsia="MS Mincho"/>
                <w:b/>
                <w:szCs w:val="20"/>
              </w:rPr>
              <w:t>Špecifické konečné použitie(-</w:t>
            </w:r>
            <w:proofErr w:type="spellStart"/>
            <w:r w:rsidRPr="00547A3B">
              <w:rPr>
                <w:rFonts w:eastAsia="MS Mincho"/>
                <w:b/>
                <w:szCs w:val="20"/>
              </w:rPr>
              <w:t>ia</w:t>
            </w:r>
            <w:proofErr w:type="spellEnd"/>
            <w:r w:rsidRPr="00547A3B">
              <w:rPr>
                <w:rFonts w:eastAsia="MS Mincho"/>
                <w:b/>
                <w:szCs w:val="20"/>
              </w:rPr>
              <w:t xml:space="preserve">) </w:t>
            </w:r>
            <w:r w:rsidRPr="00547A3B">
              <w:rPr>
                <w:rFonts w:eastAsia="MS Mincho"/>
                <w:b/>
                <w:szCs w:val="20"/>
              </w:rPr>
              <w:br/>
            </w:r>
            <w:r w:rsidR="00696046">
              <w:rPr>
                <w:rFonts w:eastAsia="MS Mincho"/>
                <w:szCs w:val="20"/>
              </w:rPr>
              <w:t>náterová hmota na vnútorné omietky</w:t>
            </w:r>
          </w:p>
        </w:tc>
      </w:tr>
      <w:tr w:rsidR="00115C89"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115C89" w:rsidRPr="00547A3B" w:rsidRDefault="00B40251" w:rsidP="00E749FF">
            <w:pPr>
              <w:spacing w:before="120" w:after="120"/>
              <w:rPr>
                <w:rFonts w:ascii="Arial" w:eastAsia="MS Mincho" w:hAnsi="Arial" w:cs="Arial"/>
                <w:b/>
                <w:bCs/>
                <w:szCs w:val="20"/>
              </w:rPr>
            </w:pPr>
            <w:r w:rsidRPr="00547A3B">
              <w:br w:type="page"/>
            </w:r>
            <w:r w:rsidR="00115C89" w:rsidRPr="00547A3B">
              <w:rPr>
                <w:rFonts w:ascii="Arial" w:hAnsi="Arial" w:cs="Arial"/>
              </w:rPr>
              <w:br w:type="page"/>
            </w:r>
            <w:r w:rsidR="00115C89" w:rsidRPr="00547A3B">
              <w:rPr>
                <w:rFonts w:ascii="Arial" w:eastAsia="MS Mincho" w:hAnsi="Arial" w:cs="Arial"/>
                <w:szCs w:val="20"/>
              </w:rPr>
              <w:br w:type="page"/>
            </w:r>
            <w:r w:rsidR="00115C89" w:rsidRPr="00547A3B">
              <w:rPr>
                <w:rFonts w:ascii="Arial" w:eastAsia="MS Mincho" w:hAnsi="Arial" w:cs="Arial"/>
                <w:b/>
                <w:bCs/>
                <w:szCs w:val="20"/>
              </w:rPr>
              <w:t xml:space="preserve">ODDIEL 8. KONTROLY EXPOZÍCIE/OSOBNÁ OCHRANA </w:t>
            </w:r>
          </w:p>
        </w:tc>
      </w:tr>
      <w:tr w:rsidR="00C86A20" w:rsidRPr="00547A3B" w:rsidTr="00C86A20">
        <w:tc>
          <w:tcPr>
            <w:tcW w:w="463" w:type="dxa"/>
            <w:gridSpan w:val="2"/>
            <w:vMerge w:val="restart"/>
            <w:tcBorders>
              <w:top w:val="single" w:sz="4" w:space="0" w:color="808080"/>
              <w:left w:val="single" w:sz="4" w:space="0" w:color="808080"/>
              <w:right w:val="single" w:sz="4" w:space="0" w:color="808080"/>
            </w:tcBorders>
            <w:tcMar>
              <w:top w:w="0" w:type="dxa"/>
              <w:left w:w="57" w:type="dxa"/>
              <w:bottom w:w="0" w:type="dxa"/>
              <w:right w:w="57" w:type="dxa"/>
            </w:tcMar>
          </w:tcPr>
          <w:p w:rsidR="00C86A20" w:rsidRPr="00547A3B" w:rsidRDefault="00C86A20" w:rsidP="00A47C1D">
            <w:pPr>
              <w:spacing w:before="120" w:after="120"/>
              <w:rPr>
                <w:rFonts w:eastAsia="MS Mincho"/>
                <w:b/>
                <w:szCs w:val="20"/>
              </w:rPr>
            </w:pPr>
            <w:r w:rsidRPr="00547A3B">
              <w:rPr>
                <w:rFonts w:eastAsia="MS Mincho"/>
                <w:b/>
                <w:szCs w:val="20"/>
              </w:rPr>
              <w:t>8.1</w:t>
            </w:r>
          </w:p>
          <w:p w:rsidR="00C86A20" w:rsidRPr="00547A3B" w:rsidRDefault="00C86A20" w:rsidP="00E749FF">
            <w:pPr>
              <w:rPr>
                <w:rFonts w:eastAsia="MS Mincho"/>
                <w:b/>
                <w:szCs w:val="20"/>
              </w:rPr>
            </w:pPr>
            <w:r w:rsidRPr="00547A3B">
              <w:br w:type="page"/>
            </w:r>
            <w:r w:rsidRPr="00547A3B">
              <w:br w:type="page"/>
            </w:r>
            <w:r w:rsidRPr="00547A3B">
              <w:br w:type="page"/>
            </w:r>
          </w:p>
          <w:p w:rsidR="00C86A20" w:rsidRPr="00547A3B" w:rsidRDefault="00C86A20" w:rsidP="00E749FF">
            <w:pPr>
              <w:rPr>
                <w:rFonts w:eastAsia="MS Mincho"/>
                <w:b/>
                <w:szCs w:val="20"/>
              </w:rPr>
            </w:pPr>
            <w:r w:rsidRPr="00547A3B">
              <w:br w:type="page"/>
            </w:r>
          </w:p>
          <w:p w:rsidR="00C86A20" w:rsidRPr="00547A3B" w:rsidRDefault="00C86A20" w:rsidP="00E749FF">
            <w:pPr>
              <w:rPr>
                <w:rFonts w:eastAsia="MS Mincho"/>
                <w:b/>
                <w:szCs w:val="20"/>
              </w:rPr>
            </w:pPr>
            <w:r w:rsidRPr="00547A3B">
              <w:br w:type="page"/>
            </w:r>
          </w:p>
          <w:p w:rsidR="00C86A20" w:rsidRPr="00547A3B" w:rsidRDefault="00C86A20" w:rsidP="00E749FF">
            <w:pPr>
              <w:rPr>
                <w:rFonts w:eastAsia="MS Mincho"/>
                <w:b/>
                <w:szCs w:val="20"/>
              </w:rPr>
            </w:pPr>
            <w:r>
              <w:br w:type="page"/>
            </w:r>
          </w:p>
        </w:tc>
        <w:tc>
          <w:tcPr>
            <w:tcW w:w="9917" w:type="dxa"/>
            <w:gridSpan w:val="1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C86A20" w:rsidRPr="00547A3B" w:rsidRDefault="00C86A20" w:rsidP="00E749FF">
            <w:pPr>
              <w:spacing w:before="120" w:after="120"/>
              <w:rPr>
                <w:rFonts w:eastAsia="MS Mincho"/>
                <w:b/>
                <w:szCs w:val="20"/>
              </w:rPr>
            </w:pPr>
            <w:r w:rsidRPr="00547A3B">
              <w:rPr>
                <w:rFonts w:eastAsia="MS Mincho"/>
                <w:b/>
                <w:szCs w:val="20"/>
              </w:rPr>
              <w:t xml:space="preserve">Kontrolné parametre </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4" w:space="0" w:color="808080"/>
              <w:left w:val="single" w:sz="4" w:space="0" w:color="808080"/>
              <w:bottom w:val="single" w:sz="8" w:space="0" w:color="000000"/>
              <w:right w:val="single" w:sz="4" w:space="0" w:color="808080"/>
            </w:tcBorders>
            <w:tcMar>
              <w:top w:w="0" w:type="dxa"/>
              <w:left w:w="57" w:type="dxa"/>
              <w:bottom w:w="0" w:type="dxa"/>
              <w:right w:w="57" w:type="dxa"/>
            </w:tcMar>
            <w:hideMark/>
          </w:tcPr>
          <w:p w:rsidR="00C86A20" w:rsidRPr="00547A3B" w:rsidRDefault="00C86A20" w:rsidP="00E749FF">
            <w:pPr>
              <w:spacing w:after="120"/>
              <w:rPr>
                <w:rFonts w:eastAsia="MS Mincho"/>
                <w:color w:val="000000"/>
                <w:szCs w:val="20"/>
              </w:rPr>
            </w:pPr>
            <w:r w:rsidRPr="00547A3B">
              <w:rPr>
                <w:rFonts w:eastAsia="MS Mincho"/>
                <w:color w:val="000000"/>
                <w:szCs w:val="20"/>
              </w:rPr>
              <w:t>Medzné hodnoty expozície podľa Nariadenia vlády 471/2011 Z.z., Príloha č.1: Najvyššie prípustné expozičné limity (NPEL) chemických faktorov v pracovnom ovzduší: nestanovené</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153" w:type="dxa"/>
            <w:gridSpan w:val="3"/>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CAS</w:t>
            </w:r>
          </w:p>
        </w:tc>
        <w:tc>
          <w:tcPr>
            <w:tcW w:w="3545" w:type="dxa"/>
            <w:gridSpan w:val="7"/>
            <w:tcBorders>
              <w:top w:val="single" w:sz="8" w:space="0" w:color="000000"/>
              <w:left w:val="single" w:sz="8" w:space="0" w:color="000000"/>
              <w:bottom w:val="single" w:sz="8" w:space="0" w:color="000000"/>
              <w:right w:val="single" w:sz="8" w:space="0" w:color="000000"/>
            </w:tcBorders>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názov</w:t>
            </w:r>
          </w:p>
        </w:tc>
        <w:tc>
          <w:tcPr>
            <w:tcW w:w="5219" w:type="dxa"/>
            <w:gridSpan w:val="7"/>
            <w:tcBorders>
              <w:top w:val="single" w:sz="8" w:space="0" w:color="000000"/>
              <w:left w:val="single" w:sz="8" w:space="0" w:color="000000"/>
              <w:bottom w:val="single" w:sz="8" w:space="0" w:color="000000"/>
              <w:right w:val="single" w:sz="8" w:space="0" w:color="000000"/>
            </w:tcBorders>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NPEL (ekvivalent)</w:t>
            </w:r>
          </w:p>
        </w:tc>
      </w:tr>
      <w:tr w:rsidR="00C86A20" w:rsidRPr="00547A3B" w:rsidTr="00C86A20">
        <w:trPr>
          <w:trHeight w:val="143"/>
        </w:trPr>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153" w:type="dxa"/>
            <w:gridSpan w:val="3"/>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86A20" w:rsidRPr="00547A3B" w:rsidRDefault="00C86A20" w:rsidP="00F87E81">
            <w:r w:rsidRPr="00547A3B">
              <w:t>-</w:t>
            </w:r>
          </w:p>
        </w:tc>
        <w:tc>
          <w:tcPr>
            <w:tcW w:w="3545" w:type="dxa"/>
            <w:gridSpan w:val="7"/>
            <w:tcBorders>
              <w:top w:val="single" w:sz="8" w:space="0" w:color="000000"/>
              <w:left w:val="single" w:sz="8" w:space="0" w:color="000000"/>
              <w:bottom w:val="single" w:sz="8" w:space="0" w:color="000000"/>
              <w:right w:val="single" w:sz="8" w:space="0" w:color="000000"/>
            </w:tcBorders>
            <w:hideMark/>
          </w:tcPr>
          <w:p w:rsidR="00C86A20" w:rsidRPr="00547A3B" w:rsidRDefault="00C86A20" w:rsidP="00F87E81">
            <w:r w:rsidRPr="00547A3B">
              <w:t>-</w:t>
            </w:r>
          </w:p>
        </w:tc>
        <w:tc>
          <w:tcPr>
            <w:tcW w:w="5219" w:type="dxa"/>
            <w:gridSpan w:val="7"/>
            <w:tcBorders>
              <w:top w:val="single" w:sz="8" w:space="0" w:color="000000"/>
              <w:left w:val="single" w:sz="8" w:space="0" w:color="000000"/>
              <w:bottom w:val="single" w:sz="8" w:space="0" w:color="000000"/>
              <w:right w:val="single" w:sz="8" w:space="0" w:color="000000"/>
            </w:tcBorders>
            <w:hideMark/>
          </w:tcPr>
          <w:p w:rsidR="00C86A20" w:rsidRPr="00547A3B" w:rsidRDefault="00C86A20" w:rsidP="00F87E81">
            <w:r w:rsidRPr="00547A3B">
              <w:t>-</w:t>
            </w:r>
          </w:p>
        </w:tc>
      </w:tr>
      <w:tr w:rsidR="00C86A20" w:rsidRPr="00547A3B" w:rsidTr="00C86A20">
        <w:trPr>
          <w:trHeight w:val="298"/>
        </w:trPr>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8" w:space="0" w:color="000000"/>
              <w:left w:val="single" w:sz="4" w:space="0" w:color="808080"/>
              <w:bottom w:val="single" w:sz="4" w:space="0" w:color="808080"/>
              <w:right w:val="single" w:sz="4" w:space="0" w:color="808080"/>
            </w:tcBorders>
            <w:tcMar>
              <w:top w:w="0" w:type="dxa"/>
              <w:left w:w="57" w:type="dxa"/>
              <w:bottom w:w="0" w:type="dxa"/>
              <w:right w:w="57" w:type="dxa"/>
            </w:tcMar>
          </w:tcPr>
          <w:p w:rsidR="00C86A20" w:rsidRPr="00547A3B" w:rsidRDefault="00C86A20" w:rsidP="00E749FF">
            <w:pPr>
              <w:tabs>
                <w:tab w:val="left" w:pos="2052"/>
              </w:tabs>
              <w:spacing w:after="120"/>
              <w:rPr>
                <w:rFonts w:eastAsia="MS Mincho"/>
                <w:szCs w:val="20"/>
              </w:rPr>
            </w:pPr>
          </w:p>
        </w:tc>
      </w:tr>
      <w:tr w:rsidR="00C86A20" w:rsidRPr="00547A3B" w:rsidTr="00C86A20">
        <w:tc>
          <w:tcPr>
            <w:tcW w:w="463" w:type="dxa"/>
            <w:gridSpan w:val="2"/>
            <w:vMerge/>
            <w:tcBorders>
              <w:left w:val="single" w:sz="4" w:space="0" w:color="808080"/>
              <w:right w:val="single" w:sz="4" w:space="0" w:color="808080"/>
            </w:tcBorders>
            <w:tcMar>
              <w:top w:w="0" w:type="dxa"/>
              <w:left w:w="57" w:type="dxa"/>
              <w:bottom w:w="0" w:type="dxa"/>
              <w:right w:w="57" w:type="dxa"/>
            </w:tcMar>
          </w:tcPr>
          <w:p w:rsidR="00C86A20" w:rsidRPr="00547A3B" w:rsidRDefault="00C86A20" w:rsidP="00E749FF">
            <w:pPr>
              <w:rPr>
                <w:rFonts w:eastAsia="MS Mincho"/>
                <w:b/>
                <w:szCs w:val="20"/>
              </w:rPr>
            </w:pPr>
          </w:p>
        </w:tc>
        <w:tc>
          <w:tcPr>
            <w:tcW w:w="9917" w:type="dxa"/>
            <w:gridSpan w:val="17"/>
            <w:tcBorders>
              <w:top w:val="single" w:sz="4" w:space="0" w:color="808080"/>
              <w:left w:val="single" w:sz="4" w:space="0" w:color="808080"/>
              <w:bottom w:val="single" w:sz="8" w:space="0" w:color="000000"/>
              <w:right w:val="single" w:sz="4" w:space="0" w:color="808080"/>
            </w:tcBorders>
            <w:tcMar>
              <w:top w:w="0" w:type="dxa"/>
              <w:left w:w="57" w:type="dxa"/>
              <w:bottom w:w="0" w:type="dxa"/>
              <w:right w:w="57" w:type="dxa"/>
            </w:tcMar>
            <w:hideMark/>
          </w:tcPr>
          <w:p w:rsidR="00C86A20" w:rsidRPr="00547A3B" w:rsidRDefault="00C86A20" w:rsidP="00E749FF">
            <w:pPr>
              <w:spacing w:after="120"/>
              <w:ind w:left="360" w:hanging="360"/>
              <w:rPr>
                <w:rFonts w:eastAsia="MS Mincho"/>
                <w:color w:val="000000"/>
                <w:szCs w:val="20"/>
              </w:rPr>
            </w:pPr>
            <w:r w:rsidRPr="00547A3B">
              <w:rPr>
                <w:rFonts w:eastAsia="MS Mincho"/>
                <w:color w:val="000000"/>
                <w:szCs w:val="20"/>
              </w:rPr>
              <w:t>Indikatívne biologické medzné hodnoty: nestanovené</w:t>
            </w:r>
          </w:p>
        </w:tc>
      </w:tr>
      <w:tr w:rsidR="00C86A20" w:rsidRPr="00547A3B" w:rsidTr="00C86A20">
        <w:trPr>
          <w:trHeight w:val="119"/>
        </w:trPr>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267" w:type="dxa"/>
            <w:gridSpan w:val="4"/>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sidP="00E749FF">
            <w:pPr>
              <w:spacing w:after="120"/>
              <w:rPr>
                <w:i/>
                <w:sz w:val="16"/>
                <w:szCs w:val="16"/>
              </w:rPr>
            </w:pPr>
            <w:r w:rsidRPr="00547A3B">
              <w:rPr>
                <w:i/>
                <w:sz w:val="16"/>
                <w:szCs w:val="16"/>
              </w:rPr>
              <w:t>Chemická látka</w:t>
            </w:r>
          </w:p>
        </w:tc>
        <w:tc>
          <w:tcPr>
            <w:tcW w:w="78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sidP="00E749FF">
            <w:pPr>
              <w:spacing w:after="120"/>
              <w:rPr>
                <w:i/>
                <w:sz w:val="16"/>
                <w:szCs w:val="16"/>
              </w:rPr>
            </w:pPr>
            <w:r w:rsidRPr="00547A3B">
              <w:rPr>
                <w:i/>
                <w:sz w:val="16"/>
                <w:szCs w:val="16"/>
              </w:rPr>
              <w:t>CAS</w:t>
            </w:r>
          </w:p>
        </w:tc>
        <w:tc>
          <w:tcPr>
            <w:tcW w:w="170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sidP="00E749FF">
            <w:pPr>
              <w:spacing w:after="120"/>
              <w:rPr>
                <w:i/>
                <w:sz w:val="16"/>
                <w:szCs w:val="16"/>
              </w:rPr>
            </w:pPr>
            <w:r w:rsidRPr="00547A3B">
              <w:rPr>
                <w:i/>
                <w:sz w:val="16"/>
                <w:szCs w:val="16"/>
              </w:rPr>
              <w:t>Zisťovací faktor</w:t>
            </w:r>
          </w:p>
        </w:tc>
        <w:tc>
          <w:tcPr>
            <w:tcW w:w="4124" w:type="dxa"/>
            <w:gridSpan w:val="9"/>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sidP="00E749FF">
            <w:pPr>
              <w:spacing w:after="120"/>
              <w:rPr>
                <w:i/>
                <w:sz w:val="16"/>
                <w:szCs w:val="16"/>
              </w:rPr>
            </w:pPr>
            <w:r w:rsidRPr="00547A3B">
              <w:rPr>
                <w:i/>
                <w:sz w:val="16"/>
                <w:szCs w:val="16"/>
              </w:rPr>
              <w:t>Biologická medzná hodnota</w:t>
            </w:r>
            <w:r w:rsidRPr="00547A3B">
              <w:rPr>
                <w:i/>
                <w:sz w:val="16"/>
                <w:szCs w:val="16"/>
              </w:rPr>
              <w:br/>
              <w:t>BMH</w:t>
            </w:r>
          </w:p>
        </w:tc>
        <w:tc>
          <w:tcPr>
            <w:tcW w:w="1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sidP="00E749FF">
            <w:pPr>
              <w:spacing w:after="120"/>
              <w:rPr>
                <w:i/>
                <w:sz w:val="16"/>
                <w:szCs w:val="16"/>
              </w:rPr>
            </w:pPr>
            <w:r w:rsidRPr="00547A3B">
              <w:rPr>
                <w:i/>
                <w:sz w:val="16"/>
                <w:szCs w:val="16"/>
              </w:rPr>
              <w:t>Vyšetrovaný materiál</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sidP="00E749FF">
            <w:pPr>
              <w:spacing w:after="120"/>
              <w:rPr>
                <w:i/>
                <w:sz w:val="16"/>
                <w:szCs w:val="16"/>
              </w:rPr>
            </w:pPr>
            <w:r w:rsidRPr="00547A3B">
              <w:rPr>
                <w:i/>
                <w:sz w:val="16"/>
                <w:szCs w:val="16"/>
              </w:rPr>
              <w:t>Čas odberu</w:t>
            </w:r>
          </w:p>
        </w:tc>
      </w:tr>
      <w:tr w:rsidR="00C86A20" w:rsidRPr="00547A3B" w:rsidTr="00C86A20">
        <w:trPr>
          <w:trHeight w:val="20"/>
        </w:trPr>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267" w:type="dxa"/>
            <w:gridSpan w:val="4"/>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78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170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839"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1008"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10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1232" w:type="dxa"/>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123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C86A20" w:rsidRPr="00547A3B" w:rsidRDefault="00C86A20">
            <w:r w:rsidRPr="00547A3B">
              <w:t>-</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8" w:space="0" w:color="000000"/>
              <w:left w:val="single" w:sz="4" w:space="0" w:color="999999"/>
              <w:bottom w:val="single" w:sz="4" w:space="0" w:color="999999"/>
              <w:right w:val="single" w:sz="4" w:space="0" w:color="808080"/>
            </w:tcBorders>
            <w:hideMark/>
          </w:tcPr>
          <w:p w:rsidR="00C86A20" w:rsidRPr="00547A3B" w:rsidRDefault="00C86A20" w:rsidP="00E749FF">
            <w:pPr>
              <w:rPr>
                <w:sz w:val="16"/>
                <w:szCs w:val="16"/>
              </w:rPr>
            </w:pPr>
            <w:r w:rsidRPr="00547A3B">
              <w:rPr>
                <w:sz w:val="16"/>
                <w:szCs w:val="16"/>
              </w:rPr>
              <w:br/>
              <w:t>Biologické medzné hodnoty (BMH) reprezentujú referenčné hodnoty pre hodnotenie potenciálnych zdravotných rizík pri práci a slúžia ako indikátory pre následné preventívne opatrenia.</w:t>
            </w:r>
          </w:p>
          <w:p w:rsidR="00C86A20" w:rsidRPr="00547A3B" w:rsidRDefault="00C86A20" w:rsidP="008A13AF">
            <w:pPr>
              <w:tabs>
                <w:tab w:val="left" w:pos="2888"/>
              </w:tabs>
              <w:rPr>
                <w:sz w:val="16"/>
                <w:szCs w:val="16"/>
              </w:rPr>
            </w:pPr>
            <w:r w:rsidRPr="00547A3B">
              <w:rPr>
                <w:sz w:val="16"/>
                <w:szCs w:val="16"/>
                <w:u w:val="single"/>
              </w:rPr>
              <w:t>1. Vyšetrovaný materiál</w:t>
            </w:r>
            <w:r w:rsidRPr="00547A3B">
              <w:rPr>
                <w:sz w:val="16"/>
                <w:szCs w:val="16"/>
              </w:rPr>
              <w:t xml:space="preserve">: </w:t>
            </w:r>
            <w:r w:rsidRPr="00547A3B">
              <w:rPr>
                <w:sz w:val="16"/>
                <w:szCs w:val="16"/>
              </w:rPr>
              <w:tab/>
            </w:r>
            <w:r w:rsidRPr="00547A3B">
              <w:rPr>
                <w:sz w:val="16"/>
                <w:szCs w:val="16"/>
                <w:u w:val="single"/>
              </w:rPr>
              <w:t>2. Čas odberu vzorky:</w:t>
            </w:r>
          </w:p>
          <w:p w:rsidR="00C86A20" w:rsidRPr="00547A3B" w:rsidRDefault="00C86A20" w:rsidP="008A13AF">
            <w:pPr>
              <w:tabs>
                <w:tab w:val="left" w:pos="708"/>
                <w:tab w:val="left" w:pos="2832"/>
                <w:tab w:val="left" w:pos="2888"/>
                <w:tab w:val="left" w:pos="3540"/>
                <w:tab w:val="left" w:pos="4248"/>
                <w:tab w:val="left" w:pos="4956"/>
                <w:tab w:val="left" w:pos="8573"/>
              </w:tabs>
              <w:rPr>
                <w:sz w:val="16"/>
                <w:szCs w:val="16"/>
              </w:rPr>
            </w:pPr>
            <w:r w:rsidRPr="00547A3B">
              <w:rPr>
                <w:sz w:val="16"/>
                <w:szCs w:val="16"/>
              </w:rPr>
              <w:t xml:space="preserve">M – moč </w:t>
            </w:r>
            <w:r w:rsidRPr="00547A3B">
              <w:rPr>
                <w:sz w:val="16"/>
                <w:szCs w:val="16"/>
              </w:rPr>
              <w:tab/>
            </w:r>
            <w:r w:rsidRPr="00547A3B">
              <w:rPr>
                <w:sz w:val="16"/>
                <w:szCs w:val="16"/>
              </w:rPr>
              <w:tab/>
            </w:r>
            <w:r w:rsidRPr="00547A3B">
              <w:rPr>
                <w:sz w:val="16"/>
                <w:szCs w:val="16"/>
              </w:rPr>
              <w:tab/>
              <w:t>a) žiadne obmedzenie</w:t>
            </w:r>
            <w:r w:rsidRPr="00547A3B">
              <w:rPr>
                <w:sz w:val="16"/>
                <w:szCs w:val="16"/>
              </w:rPr>
              <w:tab/>
            </w:r>
            <w:r w:rsidRPr="00547A3B">
              <w:rPr>
                <w:sz w:val="16"/>
                <w:szCs w:val="16"/>
              </w:rPr>
              <w:tab/>
            </w:r>
          </w:p>
          <w:p w:rsidR="00C86A20" w:rsidRPr="00547A3B" w:rsidRDefault="00C86A20" w:rsidP="008A13AF">
            <w:pPr>
              <w:tabs>
                <w:tab w:val="left" w:pos="2888"/>
              </w:tabs>
              <w:rPr>
                <w:sz w:val="16"/>
                <w:szCs w:val="16"/>
              </w:rPr>
            </w:pPr>
            <w:r w:rsidRPr="00547A3B">
              <w:rPr>
                <w:sz w:val="16"/>
                <w:szCs w:val="16"/>
              </w:rPr>
              <w:t xml:space="preserve">K – krv </w:t>
            </w:r>
            <w:r w:rsidRPr="00547A3B">
              <w:rPr>
                <w:sz w:val="16"/>
                <w:szCs w:val="16"/>
              </w:rPr>
              <w:tab/>
              <w:t>b) koniec expozície alebo pracovnej zmeny</w:t>
            </w:r>
          </w:p>
          <w:p w:rsidR="00C86A20" w:rsidRPr="00547A3B" w:rsidRDefault="00C86A20" w:rsidP="008A13AF">
            <w:pPr>
              <w:tabs>
                <w:tab w:val="left" w:pos="2888"/>
              </w:tabs>
              <w:rPr>
                <w:sz w:val="16"/>
                <w:szCs w:val="16"/>
              </w:rPr>
            </w:pPr>
            <w:r w:rsidRPr="00547A3B">
              <w:rPr>
                <w:sz w:val="16"/>
                <w:szCs w:val="16"/>
              </w:rPr>
              <w:t xml:space="preserve">E – červené krvinky </w:t>
            </w:r>
            <w:r w:rsidRPr="00547A3B">
              <w:rPr>
                <w:sz w:val="16"/>
                <w:szCs w:val="16"/>
              </w:rPr>
              <w:tab/>
              <w:t>c) pri dlhodobej expozícii; po viacerých pracovných zmenách</w:t>
            </w:r>
          </w:p>
          <w:p w:rsidR="00C86A20" w:rsidRPr="00547A3B" w:rsidRDefault="00C86A20" w:rsidP="008A13AF">
            <w:pPr>
              <w:tabs>
                <w:tab w:val="left" w:pos="2888"/>
              </w:tabs>
              <w:rPr>
                <w:szCs w:val="20"/>
              </w:rPr>
            </w:pPr>
            <w:r w:rsidRPr="00547A3B">
              <w:rPr>
                <w:sz w:val="16"/>
                <w:szCs w:val="16"/>
              </w:rPr>
              <w:t xml:space="preserve">P/S – krvná plazma/sérum </w:t>
            </w:r>
            <w:r w:rsidRPr="00547A3B">
              <w:rPr>
                <w:sz w:val="16"/>
                <w:szCs w:val="16"/>
              </w:rPr>
              <w:tab/>
              <w:t>d) pred nasledujúcou pracovnou zmenou.</w:t>
            </w:r>
            <w:r w:rsidRPr="00547A3B">
              <w:br/>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4" w:space="0" w:color="808080"/>
              <w:left w:val="single" w:sz="4" w:space="0" w:color="808080"/>
              <w:bottom w:val="single" w:sz="8" w:space="0" w:color="000000"/>
              <w:right w:val="single" w:sz="4" w:space="0" w:color="808080"/>
            </w:tcBorders>
            <w:tcMar>
              <w:top w:w="0" w:type="dxa"/>
              <w:left w:w="57" w:type="dxa"/>
              <w:bottom w:w="0" w:type="dxa"/>
              <w:right w:w="57" w:type="dxa"/>
            </w:tcMar>
            <w:hideMark/>
          </w:tcPr>
          <w:p w:rsidR="00C86A20" w:rsidRPr="00547A3B" w:rsidRDefault="00C86A20" w:rsidP="001B0E0D">
            <w:pPr>
              <w:tabs>
                <w:tab w:val="left" w:pos="2052"/>
              </w:tabs>
              <w:spacing w:after="120"/>
              <w:rPr>
                <w:rFonts w:eastAsia="MS Mincho"/>
                <w:szCs w:val="20"/>
              </w:rPr>
            </w:pPr>
            <w:r w:rsidRPr="00547A3B">
              <w:rPr>
                <w:rFonts w:eastAsia="MS Mincho"/>
                <w:szCs w:val="20"/>
              </w:rPr>
              <w:t>Smerné najvyššie prípustné hodnoty vystavenia (NPHV) pri práci podľa Smernice Komisie 2000/39/ES, 2006/15/ES a 2009/161/EÚ: nestanovené</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CAS</w:t>
            </w:r>
          </w:p>
        </w:tc>
        <w:tc>
          <w:tcPr>
            <w:tcW w:w="3364" w:type="dxa"/>
            <w:gridSpan w:val="6"/>
            <w:tcBorders>
              <w:top w:val="single" w:sz="8" w:space="0" w:color="000000"/>
              <w:left w:val="single" w:sz="8" w:space="0" w:color="000000"/>
              <w:bottom w:val="single" w:sz="8" w:space="0" w:color="000000"/>
              <w:right w:val="single" w:sz="8" w:space="0" w:color="000000"/>
            </w:tcBorders>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názov</w:t>
            </w:r>
          </w:p>
        </w:tc>
        <w:tc>
          <w:tcPr>
            <w:tcW w:w="5475" w:type="dxa"/>
            <w:gridSpan w:val="9"/>
            <w:tcBorders>
              <w:top w:val="single" w:sz="8" w:space="0" w:color="000000"/>
              <w:left w:val="single" w:sz="8" w:space="0" w:color="000000"/>
              <w:bottom w:val="single" w:sz="8" w:space="0" w:color="000000"/>
              <w:right w:val="single" w:sz="8" w:space="0" w:color="000000"/>
            </w:tcBorders>
            <w:hideMark/>
          </w:tcPr>
          <w:p w:rsidR="00C86A20" w:rsidRPr="00547A3B" w:rsidRDefault="00C86A20" w:rsidP="00E749FF">
            <w:pPr>
              <w:tabs>
                <w:tab w:val="left" w:pos="2052"/>
              </w:tabs>
              <w:spacing w:after="120"/>
              <w:rPr>
                <w:rFonts w:eastAsia="MS Mincho"/>
                <w:i/>
                <w:color w:val="000000"/>
                <w:szCs w:val="20"/>
              </w:rPr>
            </w:pPr>
            <w:r w:rsidRPr="00547A3B">
              <w:rPr>
                <w:rFonts w:eastAsia="MS Mincho"/>
                <w:i/>
                <w:color w:val="000000"/>
                <w:szCs w:val="20"/>
              </w:rPr>
              <w:t>NPHV</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86A20" w:rsidRPr="00547A3B" w:rsidRDefault="00C86A20" w:rsidP="00F87E81">
            <w:pPr>
              <w:rPr>
                <w:szCs w:val="20"/>
              </w:rPr>
            </w:pPr>
            <w:r w:rsidRPr="00547A3B">
              <w:t>-</w:t>
            </w:r>
          </w:p>
        </w:tc>
        <w:tc>
          <w:tcPr>
            <w:tcW w:w="3364" w:type="dxa"/>
            <w:gridSpan w:val="6"/>
            <w:tcBorders>
              <w:top w:val="single" w:sz="8" w:space="0" w:color="000000"/>
              <w:left w:val="single" w:sz="8" w:space="0" w:color="000000"/>
              <w:bottom w:val="single" w:sz="8" w:space="0" w:color="000000"/>
              <w:right w:val="single" w:sz="8" w:space="0" w:color="000000"/>
            </w:tcBorders>
            <w:hideMark/>
          </w:tcPr>
          <w:p w:rsidR="00C86A20" w:rsidRPr="00547A3B" w:rsidRDefault="00C86A20" w:rsidP="00F87E81">
            <w:r w:rsidRPr="00547A3B">
              <w:t>-</w:t>
            </w:r>
          </w:p>
        </w:tc>
        <w:tc>
          <w:tcPr>
            <w:tcW w:w="5475" w:type="dxa"/>
            <w:gridSpan w:val="9"/>
            <w:tcBorders>
              <w:top w:val="single" w:sz="8" w:space="0" w:color="000000"/>
              <w:left w:val="single" w:sz="8" w:space="0" w:color="000000"/>
              <w:bottom w:val="single" w:sz="8" w:space="0" w:color="000000"/>
              <w:right w:val="single" w:sz="8" w:space="0" w:color="000000"/>
            </w:tcBorders>
            <w:hideMark/>
          </w:tcPr>
          <w:p w:rsidR="00C86A20" w:rsidRPr="00547A3B" w:rsidRDefault="00C86A20" w:rsidP="00F87E81">
            <w:r w:rsidRPr="00547A3B">
              <w:t>-</w:t>
            </w:r>
          </w:p>
        </w:tc>
      </w:tr>
      <w:tr w:rsidR="00C86A20" w:rsidRPr="00547A3B" w:rsidTr="00C86A20">
        <w:tc>
          <w:tcPr>
            <w:tcW w:w="463" w:type="dxa"/>
            <w:gridSpan w:val="2"/>
            <w:vMerge/>
            <w:tcBorders>
              <w:left w:val="single" w:sz="4" w:space="0" w:color="808080"/>
              <w:right w:val="single" w:sz="4" w:space="0" w:color="808080"/>
            </w:tcBorders>
            <w:vAlign w:val="center"/>
          </w:tcPr>
          <w:p w:rsidR="00C86A20" w:rsidRPr="00547A3B" w:rsidRDefault="00C86A20" w:rsidP="00E749FF">
            <w:pPr>
              <w:rPr>
                <w:rFonts w:eastAsia="MS Mincho"/>
                <w:b/>
                <w:szCs w:val="20"/>
              </w:rPr>
            </w:pPr>
          </w:p>
        </w:tc>
        <w:tc>
          <w:tcPr>
            <w:tcW w:w="9917" w:type="dxa"/>
            <w:gridSpan w:val="17"/>
            <w:tcBorders>
              <w:top w:val="single" w:sz="8" w:space="0" w:color="000000"/>
              <w:left w:val="single" w:sz="4" w:space="0" w:color="808080"/>
              <w:bottom w:val="single" w:sz="4" w:space="0" w:color="808080"/>
              <w:right w:val="single" w:sz="4" w:space="0" w:color="808080"/>
            </w:tcBorders>
            <w:tcMar>
              <w:top w:w="0" w:type="dxa"/>
              <w:left w:w="57" w:type="dxa"/>
              <w:bottom w:w="0" w:type="dxa"/>
              <w:right w:w="57" w:type="dxa"/>
            </w:tcMar>
          </w:tcPr>
          <w:p w:rsidR="00C86A20" w:rsidRPr="00547A3B" w:rsidRDefault="00C86A20" w:rsidP="00E749FF">
            <w:pPr>
              <w:spacing w:after="120"/>
              <w:rPr>
                <w:rFonts w:eastAsia="MS Mincho"/>
                <w:color w:val="000000"/>
                <w:szCs w:val="20"/>
              </w:rPr>
            </w:pPr>
          </w:p>
        </w:tc>
      </w:tr>
      <w:tr w:rsidR="00C86A20" w:rsidRPr="00547A3B" w:rsidTr="00C86A20">
        <w:tc>
          <w:tcPr>
            <w:tcW w:w="463" w:type="dxa"/>
            <w:gridSpan w:val="2"/>
            <w:vMerge/>
            <w:tcBorders>
              <w:left w:val="single" w:sz="4" w:space="0" w:color="808080"/>
              <w:right w:val="single" w:sz="4" w:space="0" w:color="808080"/>
            </w:tcBorders>
            <w:vAlign w:val="center"/>
          </w:tcPr>
          <w:p w:rsidR="00C86A20" w:rsidRPr="00547A3B" w:rsidRDefault="00C86A20" w:rsidP="00E749FF">
            <w:pPr>
              <w:rPr>
                <w:rFonts w:eastAsia="MS Mincho"/>
                <w:b/>
                <w:szCs w:val="20"/>
              </w:rPr>
            </w:pPr>
          </w:p>
        </w:tc>
        <w:tc>
          <w:tcPr>
            <w:tcW w:w="9917" w:type="dxa"/>
            <w:gridSpan w:val="17"/>
            <w:tcBorders>
              <w:top w:val="single" w:sz="4" w:space="0" w:color="808080"/>
              <w:left w:val="single" w:sz="4" w:space="0" w:color="808080"/>
              <w:bottom w:val="single" w:sz="8" w:space="0" w:color="000000"/>
              <w:right w:val="single" w:sz="4" w:space="0" w:color="808080"/>
            </w:tcBorders>
            <w:tcMar>
              <w:top w:w="0" w:type="dxa"/>
              <w:left w:w="57" w:type="dxa"/>
              <w:bottom w:w="0" w:type="dxa"/>
              <w:right w:w="57" w:type="dxa"/>
            </w:tcMar>
          </w:tcPr>
          <w:p w:rsidR="00C86A20" w:rsidRPr="00547A3B" w:rsidRDefault="00C86A20" w:rsidP="00E749FF">
            <w:pPr>
              <w:spacing w:after="120"/>
              <w:rPr>
                <w:rFonts w:eastAsia="MS Mincho"/>
                <w:color w:val="000000"/>
                <w:szCs w:val="20"/>
              </w:rPr>
            </w:pPr>
            <w:r w:rsidRPr="00547A3B">
              <w:rPr>
                <w:rFonts w:eastAsia="MS Mincho"/>
                <w:color w:val="000000"/>
                <w:szCs w:val="20"/>
              </w:rPr>
              <w:t>Iné odporúčané hodnoty: nestanovené</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CAS</w:t>
            </w:r>
          </w:p>
        </w:tc>
        <w:tc>
          <w:tcPr>
            <w:tcW w:w="3364" w:type="dxa"/>
            <w:gridSpan w:val="6"/>
            <w:tcBorders>
              <w:top w:val="single" w:sz="8" w:space="0" w:color="000000"/>
              <w:left w:val="single" w:sz="8" w:space="0" w:color="000000"/>
              <w:bottom w:val="single" w:sz="8" w:space="0" w:color="000000"/>
              <w:right w:val="single" w:sz="8" w:space="0" w:color="000000"/>
            </w:tcBorders>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názov</w:t>
            </w:r>
          </w:p>
        </w:tc>
        <w:tc>
          <w:tcPr>
            <w:tcW w:w="5475" w:type="dxa"/>
            <w:gridSpan w:val="9"/>
            <w:tcBorders>
              <w:top w:val="single" w:sz="8" w:space="0" w:color="000000"/>
              <w:left w:val="single" w:sz="8" w:space="0" w:color="000000"/>
              <w:bottom w:val="single" w:sz="8" w:space="0" w:color="000000"/>
              <w:right w:val="single" w:sz="8" w:space="0" w:color="000000"/>
            </w:tcBorders>
            <w:hideMark/>
          </w:tcPr>
          <w:p w:rsidR="00C86A20" w:rsidRPr="00547A3B" w:rsidRDefault="00C86A20" w:rsidP="00E749FF">
            <w:pPr>
              <w:spacing w:after="120"/>
              <w:rPr>
                <w:rFonts w:eastAsia="MS Mincho"/>
                <w:i/>
                <w:color w:val="000000"/>
                <w:szCs w:val="20"/>
              </w:rPr>
            </w:pPr>
            <w:r w:rsidRPr="00547A3B">
              <w:rPr>
                <w:rFonts w:eastAsia="MS Mincho"/>
                <w:i/>
                <w:color w:val="000000"/>
                <w:szCs w:val="20"/>
              </w:rPr>
              <w:t>NPEL (ekvivalent)</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107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86A20" w:rsidRPr="00547A3B" w:rsidRDefault="00C86A20" w:rsidP="00E749FF">
            <w:pPr>
              <w:rPr>
                <w:szCs w:val="20"/>
              </w:rPr>
            </w:pPr>
            <w:r w:rsidRPr="00547A3B">
              <w:t>-</w:t>
            </w:r>
          </w:p>
        </w:tc>
        <w:tc>
          <w:tcPr>
            <w:tcW w:w="3364" w:type="dxa"/>
            <w:gridSpan w:val="6"/>
            <w:tcBorders>
              <w:top w:val="single" w:sz="8" w:space="0" w:color="000000"/>
              <w:left w:val="single" w:sz="8" w:space="0" w:color="000000"/>
              <w:bottom w:val="single" w:sz="8" w:space="0" w:color="000000"/>
              <w:right w:val="single" w:sz="8" w:space="0" w:color="000000"/>
            </w:tcBorders>
            <w:hideMark/>
          </w:tcPr>
          <w:p w:rsidR="00C86A20" w:rsidRPr="00547A3B" w:rsidRDefault="00C86A20">
            <w:r w:rsidRPr="00547A3B">
              <w:t>-</w:t>
            </w:r>
          </w:p>
        </w:tc>
        <w:tc>
          <w:tcPr>
            <w:tcW w:w="5475" w:type="dxa"/>
            <w:gridSpan w:val="9"/>
            <w:tcBorders>
              <w:top w:val="single" w:sz="8" w:space="0" w:color="000000"/>
              <w:left w:val="single" w:sz="8" w:space="0" w:color="000000"/>
              <w:bottom w:val="single" w:sz="8" w:space="0" w:color="000000"/>
              <w:right w:val="single" w:sz="8" w:space="0" w:color="000000"/>
            </w:tcBorders>
            <w:hideMark/>
          </w:tcPr>
          <w:p w:rsidR="00C86A20" w:rsidRPr="00547A3B" w:rsidRDefault="00C86A20">
            <w:r w:rsidRPr="00547A3B">
              <w:t>-</w:t>
            </w: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8" w:space="0" w:color="000000"/>
              <w:left w:val="single" w:sz="4" w:space="0" w:color="808080"/>
              <w:bottom w:val="single" w:sz="4" w:space="0" w:color="808080"/>
              <w:right w:val="single" w:sz="4" w:space="0" w:color="808080"/>
            </w:tcBorders>
            <w:tcMar>
              <w:top w:w="0" w:type="dxa"/>
              <w:left w:w="57" w:type="dxa"/>
              <w:bottom w:w="0" w:type="dxa"/>
              <w:right w:w="57" w:type="dxa"/>
            </w:tcMar>
          </w:tcPr>
          <w:p w:rsidR="00C86A20" w:rsidRPr="00547A3B" w:rsidRDefault="00C86A20" w:rsidP="00E749FF">
            <w:pPr>
              <w:spacing w:after="120"/>
              <w:rPr>
                <w:rFonts w:eastAsia="MS Mincho"/>
                <w:i/>
                <w:szCs w:val="20"/>
              </w:rPr>
            </w:pPr>
          </w:p>
        </w:tc>
      </w:tr>
      <w:tr w:rsidR="00C86A20" w:rsidRPr="00547A3B" w:rsidTr="00C86A20">
        <w:tc>
          <w:tcPr>
            <w:tcW w:w="463" w:type="dxa"/>
            <w:gridSpan w:val="2"/>
            <w:vMerge/>
            <w:tcBorders>
              <w:left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4" w:space="0" w:color="808080"/>
              <w:left w:val="single" w:sz="4" w:space="0" w:color="808080"/>
              <w:bottom w:val="single" w:sz="4" w:space="0" w:color="808080"/>
              <w:right w:val="single" w:sz="4" w:space="0" w:color="808080"/>
            </w:tcBorders>
          </w:tcPr>
          <w:p w:rsidR="00C86A20" w:rsidRPr="00547A3B" w:rsidRDefault="00C86A20" w:rsidP="00ED5E40">
            <w:pPr>
              <w:pStyle w:val="Obyajntext"/>
              <w:ind w:left="360" w:hanging="360"/>
              <w:rPr>
                <w:bCs/>
                <w:color w:val="000000"/>
                <w:vertAlign w:val="superscript"/>
                <w:lang w:bidi="sk-SK"/>
              </w:rPr>
            </w:pPr>
            <w:r w:rsidRPr="00547A3B">
              <w:rPr>
                <w:color w:val="000000"/>
              </w:rPr>
              <w:t>DNEL</w:t>
            </w:r>
            <w:r w:rsidRPr="00547A3B">
              <w:rPr>
                <w:bCs/>
              </w:rPr>
              <w:t xml:space="preserve">: </w:t>
            </w:r>
            <w:r w:rsidRPr="00547A3B">
              <w:t xml:space="preserve">Informácie pre zmes nie sú k dispozícii. </w:t>
            </w:r>
          </w:p>
        </w:tc>
      </w:tr>
      <w:tr w:rsidR="00C86A20" w:rsidRPr="00547A3B" w:rsidTr="00C86A20">
        <w:tc>
          <w:tcPr>
            <w:tcW w:w="463" w:type="dxa"/>
            <w:gridSpan w:val="2"/>
            <w:vMerge/>
            <w:tcBorders>
              <w:left w:val="single" w:sz="4" w:space="0" w:color="808080"/>
              <w:bottom w:val="single" w:sz="4" w:space="0" w:color="808080"/>
              <w:right w:val="single" w:sz="4" w:space="0" w:color="808080"/>
            </w:tcBorders>
            <w:vAlign w:val="center"/>
            <w:hideMark/>
          </w:tcPr>
          <w:p w:rsidR="00C86A20" w:rsidRPr="00547A3B" w:rsidRDefault="00C86A20" w:rsidP="00E749FF">
            <w:pPr>
              <w:rPr>
                <w:rFonts w:eastAsia="MS Mincho"/>
                <w:b/>
                <w:szCs w:val="20"/>
              </w:rPr>
            </w:pPr>
          </w:p>
        </w:tc>
        <w:tc>
          <w:tcPr>
            <w:tcW w:w="9917" w:type="dxa"/>
            <w:gridSpan w:val="17"/>
            <w:tcBorders>
              <w:top w:val="single" w:sz="4" w:space="0" w:color="808080"/>
              <w:left w:val="single" w:sz="4" w:space="0" w:color="808080"/>
              <w:bottom w:val="single" w:sz="4" w:space="0" w:color="808080"/>
              <w:right w:val="single" w:sz="4" w:space="0" w:color="808080"/>
            </w:tcBorders>
            <w:hideMark/>
          </w:tcPr>
          <w:p w:rsidR="00C86A20" w:rsidRPr="00547A3B" w:rsidRDefault="00C86A20" w:rsidP="00ED5E40">
            <w:pPr>
              <w:tabs>
                <w:tab w:val="left" w:pos="4946"/>
                <w:tab w:val="left" w:pos="5015"/>
              </w:tabs>
              <w:spacing w:after="120"/>
              <w:rPr>
                <w:rFonts w:eastAsia="MS Mincho"/>
              </w:rPr>
            </w:pPr>
            <w:r w:rsidRPr="00547A3B">
              <w:rPr>
                <w:rFonts w:eastAsia="MS Mincho"/>
                <w:color w:val="000000"/>
                <w:szCs w:val="20"/>
              </w:rPr>
              <w:t>PNEC</w:t>
            </w:r>
            <w:r w:rsidRPr="00547A3B">
              <w:rPr>
                <w:rFonts w:eastAsia="MS Mincho"/>
                <w:bCs/>
                <w:szCs w:val="20"/>
              </w:rPr>
              <w:t xml:space="preserve">: </w:t>
            </w:r>
            <w:r w:rsidRPr="00547A3B">
              <w:rPr>
                <w:rFonts w:eastAsia="MS Mincho"/>
              </w:rPr>
              <w:t xml:space="preserve">Informácie pre zmes nie sú k dispozícii. </w:t>
            </w:r>
          </w:p>
        </w:tc>
      </w:tr>
      <w:tr w:rsidR="002430EF" w:rsidRPr="00547A3B" w:rsidTr="00C86A20">
        <w:tc>
          <w:tcPr>
            <w:tcW w:w="463" w:type="dxa"/>
            <w:gridSpan w:val="2"/>
            <w:vMerge w:val="restart"/>
            <w:tcBorders>
              <w:top w:val="single" w:sz="4" w:space="0" w:color="808080"/>
              <w:left w:val="single" w:sz="4" w:space="0" w:color="808080"/>
              <w:right w:val="single" w:sz="4" w:space="0" w:color="808080"/>
            </w:tcBorders>
            <w:tcMar>
              <w:top w:w="0" w:type="dxa"/>
              <w:left w:w="57" w:type="dxa"/>
              <w:bottom w:w="0" w:type="dxa"/>
              <w:right w:w="57" w:type="dxa"/>
            </w:tcMar>
          </w:tcPr>
          <w:p w:rsidR="002430EF" w:rsidRPr="00547A3B" w:rsidRDefault="00696046" w:rsidP="00E749FF">
            <w:pPr>
              <w:spacing w:after="120"/>
              <w:rPr>
                <w:rFonts w:eastAsia="MS Mincho"/>
                <w:b/>
                <w:szCs w:val="20"/>
              </w:rPr>
            </w:pPr>
            <w:r>
              <w:br w:type="page"/>
            </w:r>
            <w:r w:rsidR="00B31F3B" w:rsidRPr="00547A3B">
              <w:br w:type="page"/>
            </w:r>
            <w:r w:rsidR="002430EF" w:rsidRPr="00547A3B">
              <w:br w:type="page"/>
            </w:r>
            <w:r w:rsidR="002430EF" w:rsidRPr="00547A3B">
              <w:br w:type="page"/>
            </w:r>
            <w:r w:rsidR="002430EF" w:rsidRPr="00547A3B">
              <w:rPr>
                <w:rFonts w:eastAsia="MS Mincho"/>
                <w:b/>
                <w:szCs w:val="20"/>
              </w:rPr>
              <w:t>8.2</w:t>
            </w:r>
          </w:p>
          <w:p w:rsidR="002430EF" w:rsidRPr="00547A3B" w:rsidRDefault="002430EF" w:rsidP="00E749FF">
            <w:pPr>
              <w:spacing w:after="120"/>
              <w:rPr>
                <w:rFonts w:eastAsia="MS Mincho"/>
                <w:b/>
                <w:szCs w:val="20"/>
              </w:rPr>
            </w:pPr>
            <w:r w:rsidRPr="00547A3B">
              <w:br w:type="page"/>
            </w:r>
          </w:p>
          <w:p w:rsidR="002430EF" w:rsidRPr="00547A3B" w:rsidRDefault="002430EF" w:rsidP="00E749FF">
            <w:pPr>
              <w:spacing w:after="120"/>
              <w:rPr>
                <w:rFonts w:eastAsia="MS Mincho"/>
                <w:b/>
                <w:szCs w:val="20"/>
              </w:rPr>
            </w:pPr>
            <w:r w:rsidRPr="00547A3B">
              <w:lastRenderedPageBreak/>
              <w:br w:type="page"/>
            </w:r>
            <w:r w:rsidRPr="00547A3B">
              <w:br w:type="page"/>
            </w:r>
          </w:p>
          <w:p w:rsidR="002430EF" w:rsidRPr="00547A3B" w:rsidRDefault="002430EF" w:rsidP="00E749FF">
            <w:pPr>
              <w:spacing w:after="120"/>
              <w:rPr>
                <w:rFonts w:eastAsia="MS Mincho"/>
                <w:b/>
                <w:szCs w:val="20"/>
              </w:rPr>
            </w:pPr>
            <w:r w:rsidRPr="00547A3B">
              <w:br w:type="page"/>
            </w:r>
          </w:p>
          <w:p w:rsidR="002430EF" w:rsidRPr="00547A3B" w:rsidRDefault="002430EF" w:rsidP="00E749FF">
            <w:pPr>
              <w:spacing w:after="120"/>
              <w:rPr>
                <w:rFonts w:eastAsia="MS Mincho"/>
                <w:b/>
                <w:szCs w:val="20"/>
              </w:rPr>
            </w:pPr>
            <w:r w:rsidRPr="00547A3B">
              <w:br w:type="page"/>
            </w:r>
          </w:p>
        </w:tc>
        <w:tc>
          <w:tcPr>
            <w:tcW w:w="9917" w:type="dxa"/>
            <w:gridSpan w:val="1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2430EF" w:rsidRPr="00547A3B" w:rsidRDefault="002430EF" w:rsidP="00E749FF">
            <w:pPr>
              <w:spacing w:after="120"/>
              <w:rPr>
                <w:rFonts w:eastAsia="MS Mincho"/>
                <w:b/>
                <w:szCs w:val="20"/>
              </w:rPr>
            </w:pPr>
            <w:r w:rsidRPr="00547A3B">
              <w:rPr>
                <w:rFonts w:eastAsia="MS Mincho"/>
                <w:b/>
                <w:szCs w:val="20"/>
              </w:rPr>
              <w:lastRenderedPageBreak/>
              <w:t xml:space="preserve">Kontroly expozície </w:t>
            </w:r>
            <w:r w:rsidRPr="00547A3B">
              <w:rPr>
                <w:rFonts w:eastAsia="MS Mincho"/>
                <w:b/>
                <w:szCs w:val="20"/>
              </w:rPr>
              <w:br/>
            </w:r>
            <w:r w:rsidRPr="00547A3B">
              <w:rPr>
                <w:rFonts w:eastAsia="MS Mincho"/>
                <w:szCs w:val="20"/>
              </w:rPr>
              <w:t xml:space="preserve">Zabezpečiť v zmysle Nariadenia vlády SR č. 355/2006 Z.z., v znení Nariadenia vlády SR č. 471/2011 Z.z.. </w:t>
            </w:r>
            <w:r w:rsidRPr="00547A3B">
              <w:rPr>
                <w:rFonts w:eastAsia="MS Mincho"/>
                <w:color w:val="000000"/>
                <w:szCs w:val="20"/>
              </w:rPr>
              <w:t xml:space="preserve">Kontroly expozície zabezpečiť v zmysle Zákona NR SR č. 124/2006 Z.z. o bezpečnosti a ochrane zdravia pri práci. </w:t>
            </w:r>
          </w:p>
        </w:tc>
      </w:tr>
      <w:tr w:rsidR="002430EF" w:rsidRPr="00547A3B" w:rsidTr="00C86A20">
        <w:tc>
          <w:tcPr>
            <w:tcW w:w="463" w:type="dxa"/>
            <w:gridSpan w:val="2"/>
            <w:vMerge/>
            <w:tcBorders>
              <w:left w:val="single" w:sz="4" w:space="0" w:color="808080"/>
              <w:right w:val="single" w:sz="4" w:space="0" w:color="808080"/>
            </w:tcBorders>
            <w:vAlign w:val="center"/>
            <w:hideMark/>
          </w:tcPr>
          <w:p w:rsidR="002430EF" w:rsidRPr="00547A3B" w:rsidRDefault="002430EF" w:rsidP="00E749FF">
            <w:pPr>
              <w:spacing w:after="120"/>
              <w:rPr>
                <w:rFonts w:eastAsia="MS Mincho"/>
                <w:b/>
                <w:szCs w:val="20"/>
              </w:rPr>
            </w:pPr>
          </w:p>
        </w:tc>
        <w:tc>
          <w:tcPr>
            <w:tcW w:w="9917" w:type="dxa"/>
            <w:gridSpan w:val="1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A0358" w:rsidRPr="00547A3B" w:rsidRDefault="002430EF" w:rsidP="001A0358">
            <w:pPr>
              <w:spacing w:after="120"/>
              <w:rPr>
                <w:rFonts w:eastAsia="MS Mincho"/>
                <w:color w:val="000000"/>
                <w:szCs w:val="20"/>
              </w:rPr>
            </w:pPr>
            <w:r w:rsidRPr="00547A3B">
              <w:rPr>
                <w:rFonts w:eastAsia="MS Mincho"/>
                <w:szCs w:val="20"/>
                <w:u w:val="single"/>
              </w:rPr>
              <w:t>Primerané technické zabezpečenie:</w:t>
            </w:r>
            <w:r w:rsidRPr="00547A3B">
              <w:rPr>
                <w:rFonts w:eastAsia="MS Mincho"/>
                <w:szCs w:val="20"/>
                <w:u w:val="single"/>
              </w:rPr>
              <w:br/>
            </w:r>
            <w:r w:rsidRPr="00547A3B">
              <w:rPr>
                <w:rFonts w:eastAsia="MS Mincho"/>
                <w:color w:val="000000"/>
                <w:szCs w:val="20"/>
              </w:rPr>
              <w:t xml:space="preserve">Po ukončení práce a počas prestávok si umyte ruky. Vyzlečte použité pracovné oblečenie, osprchujte sa a použite čisté oblečenie. Zabráňte kontaktu zmesi s pokožkou, očami a sliznicami. Pri používaní nejedzte, nepite, nefajčite. Pokiaľ je to vhodné, používajte uzavreté pracovné priestory, miestne vetranie s odsávaním alebo iné druhy mechanickej regulácie na udržanie koncentrácií vo vzduchu pod odporúčanými medznými hodnotami expozície. Pokiaľ medzné hodnoty expozície nie sú stanovené, udržiavajte koncentrácie vo vzduchu na prijateľnej úrovni. </w:t>
            </w:r>
          </w:p>
          <w:p w:rsidR="002430EF" w:rsidRPr="00547A3B" w:rsidRDefault="002430EF" w:rsidP="001A0358">
            <w:pPr>
              <w:spacing w:after="120"/>
              <w:rPr>
                <w:rFonts w:eastAsia="MS Mincho"/>
                <w:szCs w:val="20"/>
              </w:rPr>
            </w:pPr>
            <w:r w:rsidRPr="00547A3B">
              <w:rPr>
                <w:rFonts w:eastAsia="MS Mincho"/>
                <w:szCs w:val="20"/>
              </w:rPr>
              <w:t>Výber prostriedkov osobnej ochrany záleží na podmienkach možnej expozície, na použití, spôsobe manipulácie, koncentrácii a vetraní. Nižšie uvedené informácie k výberu ochranných prostriedkov pre použitie s touto zmesou sú založené na jej bežnom použití.</w:t>
            </w:r>
          </w:p>
        </w:tc>
      </w:tr>
      <w:tr w:rsidR="002430EF" w:rsidRPr="00547A3B" w:rsidTr="00C86A20">
        <w:tc>
          <w:tcPr>
            <w:tcW w:w="463" w:type="dxa"/>
            <w:gridSpan w:val="2"/>
            <w:vMerge/>
            <w:tcBorders>
              <w:left w:val="single" w:sz="4" w:space="0" w:color="808080"/>
              <w:right w:val="single" w:sz="4" w:space="0" w:color="808080"/>
            </w:tcBorders>
            <w:vAlign w:val="center"/>
            <w:hideMark/>
          </w:tcPr>
          <w:p w:rsidR="002430EF" w:rsidRPr="00547A3B" w:rsidRDefault="002430EF" w:rsidP="00E749FF">
            <w:pPr>
              <w:spacing w:after="120"/>
              <w:rPr>
                <w:rFonts w:eastAsia="MS Mincho"/>
                <w:b/>
                <w:szCs w:val="20"/>
              </w:rPr>
            </w:pPr>
          </w:p>
        </w:tc>
        <w:tc>
          <w:tcPr>
            <w:tcW w:w="9917" w:type="dxa"/>
            <w:gridSpan w:val="1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2430EF" w:rsidRPr="00547A3B" w:rsidRDefault="002430EF" w:rsidP="00E749FF">
            <w:pPr>
              <w:spacing w:after="120"/>
              <w:ind w:left="252" w:hanging="252"/>
              <w:rPr>
                <w:rFonts w:eastAsia="MS Mincho"/>
                <w:szCs w:val="20"/>
                <w:u w:val="single"/>
              </w:rPr>
            </w:pPr>
            <w:r w:rsidRPr="00547A3B">
              <w:rPr>
                <w:rFonts w:eastAsia="MS Mincho"/>
                <w:szCs w:val="20"/>
                <w:u w:val="single"/>
              </w:rPr>
              <w:t xml:space="preserve">Individuálne ochranné opatrenia, ako napríklad osobné ochranné prostriedky: </w:t>
            </w:r>
          </w:p>
          <w:p w:rsidR="002430EF" w:rsidRPr="00547A3B" w:rsidRDefault="002430EF" w:rsidP="00E749FF">
            <w:pPr>
              <w:spacing w:after="120"/>
              <w:ind w:left="252" w:hanging="252"/>
              <w:rPr>
                <w:szCs w:val="20"/>
              </w:rPr>
            </w:pPr>
            <w:r w:rsidRPr="00547A3B">
              <w:rPr>
                <w:szCs w:val="20"/>
              </w:rPr>
              <w:t xml:space="preserve">a) </w:t>
            </w:r>
            <w:r w:rsidRPr="00547A3B">
              <w:rPr>
                <w:szCs w:val="20"/>
              </w:rPr>
              <w:tab/>
              <w:t xml:space="preserve">Ochrana očí / tváre: </w:t>
            </w:r>
            <w:r w:rsidRPr="00547A3B">
              <w:rPr>
                <w:szCs w:val="20"/>
              </w:rPr>
              <w:br/>
              <w:t xml:space="preserve">Zabráňte vniknutiu do očí. Pokiaľ pri práci hrozí vniknutie do očí, noste vhodné tesné okuliare alebo štít (EN 166). </w:t>
            </w:r>
          </w:p>
          <w:p w:rsidR="002430EF" w:rsidRPr="00547A3B" w:rsidRDefault="002430EF" w:rsidP="00E749FF">
            <w:pPr>
              <w:spacing w:after="120"/>
              <w:ind w:left="252" w:hanging="252"/>
              <w:rPr>
                <w:color w:val="000000"/>
                <w:szCs w:val="20"/>
              </w:rPr>
            </w:pPr>
            <w:r w:rsidRPr="00547A3B">
              <w:rPr>
                <w:szCs w:val="20"/>
              </w:rPr>
              <w:t xml:space="preserve">b) </w:t>
            </w:r>
            <w:r w:rsidRPr="00547A3B">
              <w:rPr>
                <w:szCs w:val="20"/>
              </w:rPr>
              <w:tab/>
              <w:t xml:space="preserve">Ochrana kože: </w:t>
            </w:r>
            <w:r w:rsidRPr="00547A3B">
              <w:rPr>
                <w:szCs w:val="20"/>
              </w:rPr>
              <w:br/>
              <w:t xml:space="preserve">Používajte vhodné gumové ochranné pracovné rukavice (STN EN 374). </w:t>
            </w:r>
            <w:r w:rsidRPr="00547A3B">
              <w:rPr>
                <w:color w:val="000000"/>
                <w:szCs w:val="20"/>
              </w:rPr>
              <w:t>Vhodný materiál: nebolo stanovené. Doba prieniku musí odpovedať minimálne dobe predpokladaného kontaktu. Vzhľadom na to, že neboli vykonané žiadne reálne testy, odporúča sa, aby doba prieniku odpovedala minimálne dvojnásobku predpokladanej doby kontaktu.</w:t>
            </w:r>
            <w:r w:rsidRPr="00547A3B">
              <w:t xml:space="preserve"> </w:t>
            </w:r>
            <w:r w:rsidRPr="00547A3B">
              <w:rPr>
                <w:color w:val="000000"/>
                <w:szCs w:val="20"/>
              </w:rPr>
              <w:t xml:space="preserve">Pri práci nenoste prstene, hodinky alebo iné predmety, ktoré by mohli zmes zadržiavať na pokožke alebo poškodiť rukavice. </w:t>
            </w:r>
          </w:p>
          <w:p w:rsidR="002430EF" w:rsidRPr="00547A3B" w:rsidRDefault="002430EF" w:rsidP="00954EB8">
            <w:pPr>
              <w:spacing w:after="120"/>
              <w:ind w:left="252" w:hanging="252"/>
            </w:pPr>
            <w:r w:rsidRPr="00547A3B">
              <w:rPr>
                <w:u w:val="single"/>
              </w:rPr>
              <w:t>Poznámka:</w:t>
            </w:r>
            <w:r w:rsidRPr="00547A3B">
              <w:t xml:space="preserve"> Vhodnosť rukavíc a doba prieniku sa môže líšiť na základe špecifických podmienok používania. Pre presné informácie o výbere rukavíc a dobách prieniku pre vaše podmienky použitia kontaktujte výrobcu rukavíc. Pri výbere špecifických vhodných rukavíc pre príslušné použitie a trvanie expozície by ste mali brať do úvahy všetky faktory pracovného prostredia, ako sú napríklad: ďalšie používané chemikálie, fyzikálne faktory (možnosť prerezania, pretrhnutia, tepelná ochrana), ako aj špecifikácia a odporúčania konkrétneho výrobcu rukavíc. Poškodené rukavice ihneď vymeňte. </w:t>
            </w:r>
          </w:p>
          <w:p w:rsidR="002430EF" w:rsidRPr="00547A3B" w:rsidRDefault="002430EF" w:rsidP="00954EB8">
            <w:pPr>
              <w:spacing w:after="120"/>
              <w:ind w:left="252" w:hanging="252"/>
              <w:rPr>
                <w:szCs w:val="20"/>
              </w:rPr>
            </w:pPr>
            <w:r w:rsidRPr="00547A3B">
              <w:tab/>
              <w:t xml:space="preserve">Na ochranu ostatných častí tela </w:t>
            </w:r>
            <w:r w:rsidRPr="00547A3B">
              <w:rPr>
                <w:szCs w:val="20"/>
              </w:rPr>
              <w:t xml:space="preserve">použite vhodný pracovný </w:t>
            </w:r>
            <w:r w:rsidRPr="00547A3B">
              <w:rPr>
                <w:color w:val="000000"/>
                <w:szCs w:val="20"/>
              </w:rPr>
              <w:t>ochranný odev (napr. bavlnený) a pracovnú obuv (STN EN ISO 20345).</w:t>
            </w:r>
          </w:p>
          <w:p w:rsidR="002430EF" w:rsidRPr="00547A3B" w:rsidRDefault="002430EF" w:rsidP="002430EF">
            <w:pPr>
              <w:spacing w:after="120"/>
              <w:ind w:left="252" w:hanging="252"/>
            </w:pPr>
            <w:r w:rsidRPr="00547A3B">
              <w:rPr>
                <w:szCs w:val="20"/>
              </w:rPr>
              <w:t xml:space="preserve">c) </w:t>
            </w:r>
            <w:r w:rsidRPr="00547A3B">
              <w:rPr>
                <w:szCs w:val="20"/>
              </w:rPr>
              <w:tab/>
              <w:t>Ochrana dýchacích ciest:</w:t>
            </w:r>
            <w:r w:rsidRPr="00547A3B">
              <w:rPr>
                <w:szCs w:val="20"/>
              </w:rPr>
              <w:br/>
              <w:t>Pri obvyklom použití sa nevyžaduje. N</w:t>
            </w:r>
            <w:r w:rsidRPr="00547A3B">
              <w:t xml:space="preserve">evdychujte aerosóly. Zabezpečte na pracovisku účinnú ventiláciu. Pri nadmernej tvorbe aerosólov a prekročení NPEL alebo odporúčaných hodnôt vystavenia je nutné nosiť nezávislý dýchací prístroj alebo masku s filtrom proti časticiam (P2, STN EN 14387+A1). Pamätajte, že doba použiteľnosti filtra je obmedzená - dbajte na odporúčania výrobcu. </w:t>
            </w:r>
          </w:p>
          <w:p w:rsidR="002430EF" w:rsidRPr="00547A3B" w:rsidRDefault="002430EF" w:rsidP="002430EF">
            <w:pPr>
              <w:spacing w:after="120"/>
              <w:ind w:left="252" w:hanging="252"/>
            </w:pPr>
            <w:r w:rsidRPr="00547A3B">
              <w:rPr>
                <w:szCs w:val="20"/>
              </w:rPr>
              <w:t>d)</w:t>
            </w:r>
            <w:r w:rsidRPr="00547A3B">
              <w:rPr>
                <w:szCs w:val="20"/>
              </w:rPr>
              <w:tab/>
              <w:t>Tepelná nebezpečnosť:</w:t>
            </w:r>
            <w:r w:rsidRPr="00547A3B">
              <w:rPr>
                <w:szCs w:val="20"/>
              </w:rPr>
              <w:br/>
              <w:t xml:space="preserve">Nehrozí pri normálnom používaní. </w:t>
            </w:r>
          </w:p>
        </w:tc>
      </w:tr>
      <w:tr w:rsidR="002430EF" w:rsidRPr="00547A3B" w:rsidTr="00C86A20">
        <w:tc>
          <w:tcPr>
            <w:tcW w:w="463" w:type="dxa"/>
            <w:gridSpan w:val="2"/>
            <w:vMerge/>
            <w:tcBorders>
              <w:left w:val="single" w:sz="4" w:space="0" w:color="808080"/>
              <w:bottom w:val="single" w:sz="4" w:space="0" w:color="808080"/>
              <w:right w:val="single" w:sz="4" w:space="0" w:color="808080"/>
            </w:tcBorders>
            <w:tcMar>
              <w:top w:w="0" w:type="dxa"/>
              <w:left w:w="57" w:type="dxa"/>
              <w:bottom w:w="0" w:type="dxa"/>
              <w:right w:w="57" w:type="dxa"/>
            </w:tcMar>
          </w:tcPr>
          <w:p w:rsidR="002430EF" w:rsidRPr="00547A3B" w:rsidRDefault="002430EF" w:rsidP="00E749FF">
            <w:pPr>
              <w:spacing w:after="120"/>
              <w:rPr>
                <w:rFonts w:eastAsia="MS Mincho"/>
                <w:b/>
                <w:szCs w:val="20"/>
              </w:rPr>
            </w:pPr>
          </w:p>
        </w:tc>
        <w:tc>
          <w:tcPr>
            <w:tcW w:w="9917" w:type="dxa"/>
            <w:gridSpan w:val="1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2430EF" w:rsidRPr="00547A3B" w:rsidRDefault="002430EF" w:rsidP="00E749FF">
            <w:pPr>
              <w:spacing w:after="120"/>
              <w:ind w:left="252" w:hanging="252"/>
              <w:rPr>
                <w:rFonts w:eastAsia="MS Mincho"/>
                <w:szCs w:val="20"/>
                <w:u w:val="single"/>
              </w:rPr>
            </w:pPr>
            <w:r w:rsidRPr="00547A3B">
              <w:rPr>
                <w:u w:val="single"/>
              </w:rPr>
              <w:t>Kontroly environmentálnej expozície:</w:t>
            </w:r>
            <w:r w:rsidRPr="00547A3B">
              <w:rPr>
                <w:u w:val="single"/>
              </w:rPr>
              <w:br/>
            </w:r>
            <w:r w:rsidRPr="00547A3B">
              <w:t>Pri skladovaní a manipulácii zaistite tesnosť obalov - zabráňte únikom do životného prostredia a kanalizácie. Skladovacie a manipulačné priestory vybavte prostriedkami na sanáciu úniku. Venujte pozornosť oddielom 6 a 12. Dodržiavajte pokyny Zákona NR SR č. 137/2010 Z. z. o ovzduší a Zákona NR SR č. 364/2004 Z.z. o vodách (vodný zákon).</w:t>
            </w:r>
          </w:p>
        </w:tc>
      </w:tr>
      <w:tr w:rsidR="00BF4BD2"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BF4BD2" w:rsidRPr="00547A3B" w:rsidRDefault="00BF4BD2" w:rsidP="00E749FF">
            <w:pPr>
              <w:spacing w:before="120" w:after="120"/>
              <w:rPr>
                <w:rFonts w:ascii="Arial" w:eastAsia="MS Mincho" w:hAnsi="Arial" w:cs="Arial"/>
                <w:b/>
                <w:bCs/>
                <w:szCs w:val="20"/>
              </w:rPr>
            </w:pPr>
            <w:r w:rsidRPr="00547A3B">
              <w:rPr>
                <w:rFonts w:ascii="Arial" w:hAnsi="Arial" w:cs="Arial"/>
              </w:rPr>
              <w:br w:type="page"/>
            </w:r>
            <w:r w:rsidRPr="00547A3B">
              <w:rPr>
                <w:rFonts w:ascii="Arial" w:eastAsia="MS Mincho" w:hAnsi="Arial" w:cs="Arial"/>
                <w:b/>
                <w:bCs/>
                <w:szCs w:val="20"/>
              </w:rPr>
              <w:t xml:space="preserve">ODDIEL 9. FYZIKÁLNE A CHEMICKÉ VLASTNOSTI </w:t>
            </w:r>
          </w:p>
        </w:tc>
      </w:tr>
      <w:tr w:rsidR="0012181B" w:rsidRPr="00547A3B" w:rsidTr="00C86A20">
        <w:tc>
          <w:tcPr>
            <w:tcW w:w="483" w:type="dxa"/>
            <w:gridSpan w:val="3"/>
            <w:vMerge w:val="restart"/>
            <w:tcBorders>
              <w:top w:val="single" w:sz="4" w:space="0" w:color="808080"/>
              <w:left w:val="single" w:sz="4" w:space="0" w:color="808080"/>
              <w:right w:val="single" w:sz="4" w:space="0" w:color="808080"/>
            </w:tcBorders>
            <w:tcMar>
              <w:top w:w="0" w:type="dxa"/>
              <w:left w:w="57" w:type="dxa"/>
              <w:bottom w:w="0" w:type="dxa"/>
              <w:right w:w="57" w:type="dxa"/>
            </w:tcMar>
          </w:tcPr>
          <w:p w:rsidR="0012181B" w:rsidRPr="00547A3B" w:rsidRDefault="0012181B" w:rsidP="00E749FF">
            <w:pPr>
              <w:spacing w:before="120" w:after="120"/>
              <w:rPr>
                <w:rFonts w:eastAsia="MS Mincho"/>
                <w:b/>
                <w:szCs w:val="20"/>
              </w:rPr>
            </w:pPr>
            <w:r w:rsidRPr="00547A3B">
              <w:rPr>
                <w:rFonts w:eastAsia="MS Mincho"/>
                <w:b/>
                <w:szCs w:val="20"/>
              </w:rPr>
              <w:t>9.1</w:t>
            </w:r>
          </w:p>
          <w:p w:rsidR="0012181B" w:rsidRPr="00547A3B" w:rsidRDefault="0012181B" w:rsidP="00E749FF">
            <w:pPr>
              <w:spacing w:after="120"/>
              <w:rPr>
                <w:rFonts w:eastAsia="MS Mincho"/>
                <w:b/>
                <w:szCs w:val="20"/>
              </w:rPr>
            </w:pPr>
            <w:r w:rsidRPr="00547A3B">
              <w:br w:type="page"/>
            </w:r>
          </w:p>
          <w:p w:rsidR="0012181B" w:rsidRPr="00547A3B" w:rsidRDefault="0012181B" w:rsidP="00E749FF">
            <w:pPr>
              <w:rPr>
                <w:rFonts w:eastAsia="MS Mincho"/>
                <w:b/>
                <w:szCs w:val="20"/>
              </w:rPr>
            </w:pPr>
            <w:r w:rsidRPr="00547A3B">
              <w:br w:type="page"/>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before="120" w:after="120"/>
              <w:rPr>
                <w:rFonts w:eastAsia="MS Mincho"/>
                <w:b/>
                <w:szCs w:val="20"/>
              </w:rPr>
            </w:pPr>
            <w:r w:rsidRPr="00547A3B">
              <w:rPr>
                <w:rFonts w:eastAsia="MS Mincho"/>
                <w:b/>
                <w:szCs w:val="20"/>
              </w:rPr>
              <w:t>Informácie o základných fyzikálnych a chemických vlastnostiach</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b/>
                <w:szCs w:val="20"/>
              </w:rPr>
            </w:pPr>
            <w:r w:rsidRPr="00547A3B">
              <w:rPr>
                <w:rFonts w:eastAsia="MS Mincho"/>
                <w:b/>
                <w:szCs w:val="20"/>
              </w:rPr>
              <w:t>Vlastnosť</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b/>
                <w:szCs w:val="20"/>
              </w:rPr>
            </w:pPr>
            <w:r w:rsidRPr="00547A3B">
              <w:rPr>
                <w:rFonts w:eastAsia="MS Mincho"/>
                <w:b/>
                <w:szCs w:val="20"/>
              </w:rPr>
              <w:t>hodnota</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b/>
                <w:szCs w:val="20"/>
              </w:rPr>
            </w:pPr>
            <w:r w:rsidRPr="00547A3B">
              <w:rPr>
                <w:rFonts w:eastAsia="MS Mincho"/>
                <w:b/>
                <w:szCs w:val="20"/>
              </w:rPr>
              <w:t>metóda / podmienky</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vzhľad: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E276A5" w:rsidP="00E749FF">
            <w:pPr>
              <w:spacing w:after="120"/>
              <w:rPr>
                <w:szCs w:val="20"/>
              </w:rPr>
            </w:pPr>
            <w:r>
              <w:rPr>
                <w:szCs w:val="20"/>
              </w:rPr>
              <w:t>kvapalina</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farba:</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E276A5" w:rsidP="00304476">
            <w:pPr>
              <w:spacing w:after="120"/>
              <w:rPr>
                <w:szCs w:val="20"/>
              </w:rPr>
            </w:pPr>
            <w:r>
              <w:t xml:space="preserve">mliečno </w:t>
            </w:r>
            <w:r w:rsidR="001A0358" w:rsidRPr="00547A3B">
              <w:t>biela</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zápach: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0D3896">
            <w:pPr>
              <w:spacing w:after="120"/>
              <w:rPr>
                <w:szCs w:val="20"/>
              </w:rPr>
            </w:pPr>
            <w:r w:rsidRPr="00547A3B">
              <w:rPr>
                <w:szCs w:val="20"/>
              </w:rPr>
              <w:t>bez zápachu</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prahová hodnota zápachu: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pH:</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696046" w:rsidP="00E749FF">
            <w:pPr>
              <w:spacing w:after="120"/>
              <w:rPr>
                <w:szCs w:val="20"/>
              </w:rPr>
            </w:pPr>
            <w:r>
              <w:rPr>
                <w:szCs w:val="20"/>
              </w:rPr>
              <w:t>8,5 - 11</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teplota topenia/tuhnutia:</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58785D">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58785D">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počiatočná teplota varu a destilačný rozsah:</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2F3CE2" w:rsidP="00F87E81">
            <w:pPr>
              <w:spacing w:after="120"/>
              <w:rPr>
                <w:szCs w:val="20"/>
              </w:rPr>
            </w:pPr>
            <w:r>
              <w:rPr>
                <w:szCs w:val="20"/>
              </w:rPr>
              <w:t>cca. 100°C</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teplota vzplanutia:</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nehorľavé</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rýchlosť odparovania:</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horľavosť (tuhá látka, plyn):</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horné/dolné limity horľavosti alebo výbušnosti:</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nehorľavé / nevýbušné</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tlak pár:</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hustota pár:</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F87E81">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relatívna hustota:</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2F3CE2">
            <w:pPr>
              <w:spacing w:after="120"/>
              <w:rPr>
                <w:szCs w:val="20"/>
              </w:rPr>
            </w:pPr>
            <w:r w:rsidRPr="00547A3B">
              <w:rPr>
                <w:szCs w:val="20"/>
              </w:rPr>
              <w:t>1,</w:t>
            </w:r>
            <w:r w:rsidR="00E276A5">
              <w:rPr>
                <w:szCs w:val="20"/>
              </w:rPr>
              <w:t>4 - 1,6</w:t>
            </w:r>
            <w:r w:rsidRPr="00547A3B">
              <w:rPr>
                <w:szCs w:val="20"/>
              </w:rPr>
              <w:t>5 g/cm</w:t>
            </w:r>
            <w:r w:rsidRPr="00547A3B">
              <w:rPr>
                <w:szCs w:val="20"/>
                <w:vertAlign w:val="superscript"/>
              </w:rPr>
              <w:t>3</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DB78B5">
            <w:pPr>
              <w:spacing w:after="120"/>
              <w:rPr>
                <w:szCs w:val="20"/>
              </w:rPr>
            </w:pPr>
            <w:r w:rsidRPr="00547A3B">
              <w:rPr>
                <w:szCs w:val="20"/>
              </w:rPr>
              <w:t>20°C</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rozpustnosť:</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12181B">
            <w:pPr>
              <w:spacing w:after="120"/>
              <w:rPr>
                <w:szCs w:val="20"/>
              </w:rPr>
            </w:pPr>
            <w:r w:rsidRPr="00547A3B">
              <w:rPr>
                <w:szCs w:val="20"/>
              </w:rPr>
              <w:t xml:space="preserve">plne miesiteľné / </w:t>
            </w:r>
            <w:proofErr w:type="spellStart"/>
            <w:r w:rsidRPr="00547A3B">
              <w:rPr>
                <w:szCs w:val="20"/>
              </w:rPr>
              <w:t>dispergovateľné</w:t>
            </w:r>
            <w:proofErr w:type="spellEnd"/>
            <w:r w:rsidRPr="00547A3B">
              <w:rPr>
                <w:szCs w:val="20"/>
              </w:rPr>
              <w:br/>
              <w:t>nerozpustné v nepolárnych rozpúšťadlách</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voda, 20°C</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rozdeľovací koeficient: n-oktanol/voda: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teplota samovznietenia: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teplota rozkladu: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E276A5" w:rsidRPr="00547A3B" w:rsidTr="00C86A20">
        <w:tc>
          <w:tcPr>
            <w:tcW w:w="483" w:type="dxa"/>
            <w:gridSpan w:val="3"/>
            <w:vMerge/>
            <w:tcBorders>
              <w:left w:val="single" w:sz="4" w:space="0" w:color="808080"/>
              <w:right w:val="single" w:sz="4" w:space="0" w:color="808080"/>
            </w:tcBorders>
            <w:vAlign w:val="center"/>
            <w:hideMark/>
          </w:tcPr>
          <w:p w:rsidR="00E276A5" w:rsidRPr="00547A3B" w:rsidRDefault="00E276A5"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276A5" w:rsidRPr="00547A3B" w:rsidRDefault="00E276A5" w:rsidP="00E749FF">
            <w:pPr>
              <w:spacing w:after="120"/>
              <w:rPr>
                <w:rFonts w:eastAsia="MS Mincho"/>
                <w:szCs w:val="20"/>
              </w:rPr>
            </w:pPr>
            <w:r w:rsidRPr="00547A3B">
              <w:rPr>
                <w:rFonts w:eastAsia="MS Mincho"/>
                <w:szCs w:val="20"/>
              </w:rPr>
              <w:t xml:space="preserve">viskozita: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276A5" w:rsidRPr="00547A3B" w:rsidRDefault="00E276A5" w:rsidP="00267009">
            <w:pPr>
              <w:spacing w:after="120"/>
              <w:rPr>
                <w:szCs w:val="20"/>
              </w:rPr>
            </w:pPr>
            <w:r w:rsidRPr="00547A3B">
              <w:rPr>
                <w:szCs w:val="20"/>
              </w:rPr>
              <w:t>informácia nie je k dispozícii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276A5" w:rsidRPr="00547A3B" w:rsidRDefault="00E276A5" w:rsidP="00267009">
            <w:pPr>
              <w:spacing w:after="120"/>
              <w:rPr>
                <w:szCs w:val="20"/>
              </w:rPr>
            </w:pPr>
            <w:r w:rsidRPr="00547A3B">
              <w:rPr>
                <w:szCs w:val="20"/>
              </w:rPr>
              <w:t>-</w:t>
            </w:r>
          </w:p>
        </w:tc>
      </w:tr>
      <w:tr w:rsidR="0012181B" w:rsidRPr="00547A3B" w:rsidTr="00C86A20">
        <w:tc>
          <w:tcPr>
            <w:tcW w:w="483" w:type="dxa"/>
            <w:gridSpan w:val="3"/>
            <w:vMerge/>
            <w:tcBorders>
              <w:left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 xml:space="preserve">výbušné vlastnosti: </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12181B">
            <w:pPr>
              <w:spacing w:after="120"/>
            </w:pPr>
            <w:r w:rsidRPr="00547A3B">
              <w:rPr>
                <w:szCs w:val="20"/>
              </w:rPr>
              <w:t>nemá výbušné vlastnosti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12181B" w:rsidRPr="00547A3B" w:rsidTr="00C86A20">
        <w:tc>
          <w:tcPr>
            <w:tcW w:w="483" w:type="dxa"/>
            <w:gridSpan w:val="3"/>
            <w:vMerge/>
            <w:tcBorders>
              <w:left w:val="single" w:sz="4" w:space="0" w:color="808080"/>
              <w:bottom w:val="single" w:sz="4" w:space="0" w:color="808080"/>
              <w:right w:val="single" w:sz="4" w:space="0" w:color="808080"/>
            </w:tcBorders>
            <w:vAlign w:val="center"/>
            <w:hideMark/>
          </w:tcPr>
          <w:p w:rsidR="0012181B" w:rsidRPr="00547A3B" w:rsidRDefault="0012181B"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rFonts w:eastAsia="MS Mincho"/>
                <w:szCs w:val="20"/>
              </w:rPr>
            </w:pPr>
            <w:r w:rsidRPr="00547A3B">
              <w:rPr>
                <w:rFonts w:eastAsia="MS Mincho"/>
                <w:szCs w:val="20"/>
              </w:rPr>
              <w:t>oxidačné vlastnosti:</w:t>
            </w:r>
          </w:p>
        </w:tc>
        <w:tc>
          <w:tcPr>
            <w:tcW w:w="3627" w:type="dxa"/>
            <w:gridSpan w:val="7"/>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nemá oxidačné vlastnosti</w:t>
            </w:r>
          </w:p>
        </w:tc>
        <w:tc>
          <w:tcPr>
            <w:tcW w:w="2301"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12181B" w:rsidRPr="00547A3B" w:rsidRDefault="0012181B" w:rsidP="00E749FF">
            <w:pPr>
              <w:spacing w:after="120"/>
              <w:rPr>
                <w:szCs w:val="20"/>
              </w:rPr>
            </w:pPr>
            <w:r w:rsidRPr="00547A3B">
              <w:rPr>
                <w:szCs w:val="20"/>
              </w:rPr>
              <w:t>-</w:t>
            </w:r>
          </w:p>
        </w:tc>
      </w:tr>
      <w:tr w:rsidR="00F87E81" w:rsidRPr="00547A3B" w:rsidTr="00C86A20">
        <w:tc>
          <w:tcPr>
            <w:tcW w:w="483" w:type="dxa"/>
            <w:gridSpan w:val="3"/>
            <w:vMerge w:val="restart"/>
            <w:tcBorders>
              <w:top w:val="single" w:sz="4" w:space="0" w:color="808080"/>
              <w:left w:val="single" w:sz="4" w:space="0" w:color="808080"/>
              <w:right w:val="single" w:sz="4" w:space="0" w:color="808080"/>
            </w:tcBorders>
            <w:tcMar>
              <w:top w:w="0" w:type="dxa"/>
              <w:left w:w="57" w:type="dxa"/>
              <w:bottom w:w="0" w:type="dxa"/>
              <w:right w:w="57" w:type="dxa"/>
            </w:tcMar>
            <w:hideMark/>
          </w:tcPr>
          <w:p w:rsidR="00F87E81" w:rsidRPr="00547A3B" w:rsidRDefault="00F87E81" w:rsidP="00E749FF">
            <w:pPr>
              <w:spacing w:after="120"/>
              <w:rPr>
                <w:rFonts w:eastAsia="MS Mincho"/>
                <w:b/>
                <w:szCs w:val="20"/>
              </w:rPr>
            </w:pPr>
            <w:r w:rsidRPr="00547A3B">
              <w:rPr>
                <w:rFonts w:eastAsia="MS Mincho"/>
                <w:b/>
                <w:szCs w:val="20"/>
              </w:rPr>
              <w:t>9.2</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F87E81" w:rsidRPr="00547A3B" w:rsidRDefault="00F87E81" w:rsidP="00E749FF">
            <w:pPr>
              <w:spacing w:after="120"/>
              <w:rPr>
                <w:rFonts w:eastAsia="MS Mincho"/>
                <w:b/>
                <w:szCs w:val="20"/>
              </w:rPr>
            </w:pPr>
            <w:r w:rsidRPr="00547A3B">
              <w:rPr>
                <w:rFonts w:eastAsia="MS Mincho"/>
                <w:b/>
                <w:szCs w:val="20"/>
              </w:rPr>
              <w:t>Iné informácie</w:t>
            </w:r>
          </w:p>
        </w:tc>
      </w:tr>
      <w:tr w:rsidR="00F87E81" w:rsidRPr="00547A3B" w:rsidTr="00C86A20">
        <w:tc>
          <w:tcPr>
            <w:tcW w:w="483" w:type="dxa"/>
            <w:gridSpan w:val="3"/>
            <w:vMerge/>
            <w:tcBorders>
              <w:left w:val="single" w:sz="4" w:space="0" w:color="808080"/>
              <w:right w:val="single" w:sz="4" w:space="0" w:color="808080"/>
            </w:tcBorders>
            <w:vAlign w:val="center"/>
          </w:tcPr>
          <w:p w:rsidR="00F87E81" w:rsidRPr="00547A3B" w:rsidRDefault="00F87E81"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F87E81" w:rsidRPr="00547A3B" w:rsidRDefault="00F87E81" w:rsidP="00FD79FF">
            <w:r w:rsidRPr="00547A3B">
              <w:rPr>
                <w:szCs w:val="20"/>
              </w:rPr>
              <w:t>prchavé organické zlúčeniny (VOC):</w:t>
            </w:r>
          </w:p>
        </w:tc>
        <w:tc>
          <w:tcPr>
            <w:tcW w:w="3599" w:type="dxa"/>
            <w:gridSpan w:val="6"/>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C86A20" w:rsidRPr="00547A3B" w:rsidRDefault="00C86A20" w:rsidP="00C86A20">
            <w:pPr>
              <w:tabs>
                <w:tab w:val="left" w:pos="720"/>
                <w:tab w:val="left" w:pos="2352"/>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Pr>
                <w:rFonts w:eastAsia="MS Mincho"/>
                <w:szCs w:val="20"/>
              </w:rPr>
              <w:t>29</w:t>
            </w:r>
            <w:r w:rsidRPr="00547A3B">
              <w:rPr>
                <w:rFonts w:eastAsia="MS Mincho"/>
                <w:szCs w:val="20"/>
              </w:rPr>
              <w:t xml:space="preserve"> g/l</w:t>
            </w:r>
          </w:p>
          <w:p w:rsidR="00C86A20" w:rsidRDefault="00C86A20" w:rsidP="00C86A20">
            <w:pPr>
              <w:tabs>
                <w:tab w:val="left" w:pos="720"/>
                <w:tab w:val="left" w:pos="2352"/>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bílý</w:t>
            </w:r>
            <w:proofErr w:type="spellEnd"/>
            <w:r>
              <w:rPr>
                <w:rFonts w:eastAsia="MS Mincho"/>
                <w:szCs w:val="20"/>
              </w:rPr>
              <w:t xml:space="preserve"> mat</w:t>
            </w:r>
            <w:r w:rsidRPr="00547A3B">
              <w:rPr>
                <w:rFonts w:eastAsia="MS Mincho"/>
                <w:szCs w:val="20"/>
              </w:rPr>
              <w:tab/>
            </w:r>
            <w:r>
              <w:rPr>
                <w:rFonts w:eastAsia="MS Mincho"/>
                <w:szCs w:val="20"/>
              </w:rPr>
              <w:t>29</w:t>
            </w:r>
            <w:r w:rsidRPr="00547A3B">
              <w:rPr>
                <w:rFonts w:eastAsia="MS Mincho"/>
                <w:szCs w:val="20"/>
              </w:rPr>
              <w:t xml:space="preserve"> g/l</w:t>
            </w:r>
            <w:r w:rsidRPr="00696046">
              <w:rPr>
                <w:rFonts w:eastAsia="MS Mincho"/>
                <w:szCs w:val="20"/>
              </w:rPr>
              <w:t xml:space="preserve"> </w:t>
            </w:r>
          </w:p>
          <w:p w:rsidR="00C86A20" w:rsidRDefault="00C86A20" w:rsidP="00C86A20">
            <w:pPr>
              <w:tabs>
                <w:tab w:val="left" w:pos="720"/>
                <w:tab w:val="left" w:pos="2352"/>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Pr>
                <w:rFonts w:eastAsia="MS Mincho"/>
                <w:szCs w:val="20"/>
              </w:rPr>
              <w:t>20</w:t>
            </w:r>
            <w:r w:rsidRPr="00547A3B">
              <w:rPr>
                <w:rFonts w:eastAsia="MS Mincho"/>
                <w:szCs w:val="20"/>
              </w:rPr>
              <w:t xml:space="preserve"> g/l</w:t>
            </w:r>
            <w:r w:rsidRPr="00696046">
              <w:rPr>
                <w:rFonts w:eastAsia="MS Mincho"/>
                <w:szCs w:val="20"/>
              </w:rPr>
              <w:t xml:space="preserve"> </w:t>
            </w:r>
          </w:p>
          <w:p w:rsidR="00C86A20" w:rsidRDefault="00C86A20" w:rsidP="00C86A20">
            <w:pPr>
              <w:tabs>
                <w:tab w:val="left" w:pos="720"/>
                <w:tab w:val="left" w:pos="2352"/>
              </w:tabs>
              <w:rPr>
                <w:rFonts w:eastAsia="MS Mincho"/>
                <w:szCs w:val="20"/>
              </w:rPr>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Pr>
                <w:rFonts w:eastAsia="MS Mincho"/>
                <w:szCs w:val="20"/>
              </w:rPr>
              <w:t>18</w:t>
            </w:r>
            <w:r w:rsidRPr="00547A3B">
              <w:rPr>
                <w:rFonts w:eastAsia="MS Mincho"/>
                <w:szCs w:val="20"/>
              </w:rPr>
              <w:t xml:space="preserve"> g/l</w:t>
            </w:r>
          </w:p>
          <w:p w:rsidR="00F87E81" w:rsidRPr="00547A3B" w:rsidRDefault="00C86A20" w:rsidP="00C86A20">
            <w:pPr>
              <w:tabs>
                <w:tab w:val="left" w:pos="1785"/>
                <w:tab w:val="left" w:pos="2352"/>
                <w:tab w:val="left" w:pos="2636"/>
              </w:tabs>
            </w:pPr>
            <w:r w:rsidRPr="00696046">
              <w:rPr>
                <w:rFonts w:eastAsia="MS Mincho"/>
                <w:szCs w:val="20"/>
              </w:rPr>
              <w:t xml:space="preserve">REMAL </w:t>
            </w:r>
            <w:proofErr w:type="spellStart"/>
            <w:r>
              <w:rPr>
                <w:rFonts w:eastAsia="MS Mincho"/>
                <w:szCs w:val="20"/>
              </w:rPr>
              <w:t>vinyl</w:t>
            </w:r>
            <w:proofErr w:type="spellEnd"/>
            <w:r>
              <w:rPr>
                <w:rFonts w:eastAsia="MS Mincho"/>
                <w:szCs w:val="20"/>
              </w:rPr>
              <w:t xml:space="preserve"> </w:t>
            </w:r>
            <w:proofErr w:type="spellStart"/>
            <w:r>
              <w:rPr>
                <w:rFonts w:eastAsia="MS Mincho"/>
                <w:szCs w:val="20"/>
              </w:rPr>
              <w:t>color</w:t>
            </w:r>
            <w:proofErr w:type="spellEnd"/>
            <w:r>
              <w:rPr>
                <w:rFonts w:eastAsia="MS Mincho"/>
                <w:szCs w:val="20"/>
              </w:rPr>
              <w:t xml:space="preserve"> mat</w:t>
            </w:r>
            <w:r w:rsidRPr="00547A3B">
              <w:rPr>
                <w:rFonts w:eastAsia="MS Mincho"/>
                <w:szCs w:val="20"/>
              </w:rPr>
              <w:tab/>
            </w:r>
            <w:r>
              <w:rPr>
                <w:rFonts w:eastAsia="MS Mincho"/>
                <w:szCs w:val="20"/>
              </w:rPr>
              <w:t>25</w:t>
            </w:r>
            <w:r w:rsidRPr="00547A3B">
              <w:rPr>
                <w:rFonts w:eastAsia="MS Mincho"/>
                <w:szCs w:val="20"/>
              </w:rPr>
              <w:t xml:space="preserve"> g/l</w:t>
            </w:r>
          </w:p>
        </w:tc>
        <w:tc>
          <w:tcPr>
            <w:tcW w:w="2329" w:type="dxa"/>
            <w:gridSpan w:val="4"/>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F87E81" w:rsidRPr="00547A3B" w:rsidRDefault="00F87E81" w:rsidP="00FD79FF">
            <w:pPr>
              <w:spacing w:after="120"/>
              <w:rPr>
                <w:szCs w:val="20"/>
              </w:rPr>
            </w:pPr>
            <w:r w:rsidRPr="00547A3B">
              <w:rPr>
                <w:szCs w:val="20"/>
              </w:rPr>
              <w:t>-</w:t>
            </w:r>
          </w:p>
        </w:tc>
      </w:tr>
      <w:tr w:rsidR="00F87E81" w:rsidRPr="00547A3B" w:rsidTr="00C86A20">
        <w:tc>
          <w:tcPr>
            <w:tcW w:w="483" w:type="dxa"/>
            <w:gridSpan w:val="3"/>
            <w:vMerge/>
            <w:tcBorders>
              <w:left w:val="single" w:sz="4" w:space="0" w:color="808080"/>
              <w:right w:val="single" w:sz="4" w:space="0" w:color="808080"/>
            </w:tcBorders>
            <w:vAlign w:val="center"/>
          </w:tcPr>
          <w:p w:rsidR="00F87E81" w:rsidRPr="00547A3B" w:rsidRDefault="00F87E81" w:rsidP="00E749FF">
            <w:pPr>
              <w:rPr>
                <w:rFonts w:eastAsia="MS Mincho"/>
                <w:b/>
                <w:szCs w:val="20"/>
              </w:rPr>
            </w:pPr>
          </w:p>
        </w:tc>
        <w:tc>
          <w:tcPr>
            <w:tcW w:w="3969" w:type="dxa"/>
            <w:gridSpan w:val="6"/>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F87E81" w:rsidRPr="00547A3B" w:rsidRDefault="00F87E81" w:rsidP="00EB3859">
            <w:pPr>
              <w:rPr>
                <w:szCs w:val="20"/>
              </w:rPr>
            </w:pPr>
            <w:r w:rsidRPr="00547A3B">
              <w:rPr>
                <w:szCs w:val="20"/>
              </w:rPr>
              <w:t>obsah vody:</w:t>
            </w:r>
          </w:p>
        </w:tc>
        <w:tc>
          <w:tcPr>
            <w:tcW w:w="3599" w:type="dxa"/>
            <w:gridSpan w:val="6"/>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F87E81" w:rsidRPr="00547A3B" w:rsidRDefault="002F3CE2" w:rsidP="00EB3859">
            <w:pPr>
              <w:rPr>
                <w:szCs w:val="20"/>
              </w:rPr>
            </w:pPr>
            <w:r>
              <w:rPr>
                <w:szCs w:val="20"/>
              </w:rPr>
              <w:t>min. 40 - 50</w:t>
            </w:r>
            <w:r w:rsidR="00F87E81" w:rsidRPr="00547A3B">
              <w:rPr>
                <w:szCs w:val="20"/>
              </w:rPr>
              <w:t xml:space="preserve"> %</w:t>
            </w:r>
          </w:p>
        </w:tc>
        <w:tc>
          <w:tcPr>
            <w:tcW w:w="2329" w:type="dxa"/>
            <w:gridSpan w:val="4"/>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tcPr>
          <w:p w:rsidR="00F87E81" w:rsidRPr="00547A3B" w:rsidRDefault="00F87E81" w:rsidP="00EB3859">
            <w:pPr>
              <w:rPr>
                <w:szCs w:val="20"/>
              </w:rPr>
            </w:pPr>
            <w:r w:rsidRPr="00547A3B">
              <w:rPr>
                <w:szCs w:val="20"/>
              </w:rPr>
              <w:t>-</w:t>
            </w:r>
          </w:p>
        </w:tc>
      </w:tr>
      <w:tr w:rsidR="00BF4BD2"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BF4BD2" w:rsidRPr="00547A3B" w:rsidRDefault="00BF4BD2" w:rsidP="00E749FF">
            <w:pPr>
              <w:spacing w:before="120" w:after="120"/>
              <w:rPr>
                <w:rFonts w:ascii="Arial" w:eastAsia="MS Mincho" w:hAnsi="Arial" w:cs="Arial"/>
                <w:b/>
                <w:bCs/>
                <w:szCs w:val="20"/>
              </w:rPr>
            </w:pPr>
            <w:r w:rsidRPr="00547A3B">
              <w:rPr>
                <w:rFonts w:ascii="Arial" w:eastAsia="MS Mincho" w:hAnsi="Arial" w:cs="Arial"/>
                <w:b/>
                <w:bCs/>
                <w:szCs w:val="20"/>
              </w:rPr>
              <w:t>ODDIEL 10. STABILITA A REAKTIVITA</w:t>
            </w:r>
          </w:p>
        </w:tc>
      </w:tr>
      <w:tr w:rsidR="00BF4BD2"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BF4BD2" w:rsidRPr="00547A3B" w:rsidRDefault="00BF4BD2" w:rsidP="00E749FF">
            <w:pPr>
              <w:spacing w:before="120" w:after="120"/>
              <w:rPr>
                <w:rFonts w:eastAsia="MS Mincho"/>
                <w:b/>
                <w:szCs w:val="20"/>
              </w:rPr>
            </w:pPr>
            <w:r w:rsidRPr="00547A3B">
              <w:rPr>
                <w:rFonts w:eastAsia="MS Mincho"/>
                <w:b/>
                <w:szCs w:val="20"/>
              </w:rPr>
              <w:t>10.1</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BF4BD2" w:rsidRPr="00547A3B" w:rsidRDefault="00BF4BD2" w:rsidP="00EB3859">
            <w:pPr>
              <w:spacing w:before="120" w:after="120"/>
              <w:rPr>
                <w:rFonts w:eastAsia="MS Mincho"/>
                <w:b/>
                <w:szCs w:val="20"/>
              </w:rPr>
            </w:pPr>
            <w:r w:rsidRPr="00547A3B">
              <w:rPr>
                <w:rFonts w:eastAsia="MS Mincho"/>
                <w:b/>
                <w:szCs w:val="20"/>
              </w:rPr>
              <w:t>Reaktivita</w:t>
            </w:r>
            <w:r w:rsidRPr="00547A3B">
              <w:rPr>
                <w:rFonts w:eastAsia="MS Mincho"/>
                <w:b/>
                <w:szCs w:val="20"/>
              </w:rPr>
              <w:br/>
            </w:r>
            <w:r w:rsidRPr="00547A3B">
              <w:rPr>
                <w:rFonts w:eastAsia="MS Mincho"/>
                <w:szCs w:val="20"/>
              </w:rPr>
              <w:t xml:space="preserve">Zmes nie je reaktívna za normálnych podmienok používania a skladovania. </w:t>
            </w:r>
          </w:p>
        </w:tc>
      </w:tr>
      <w:tr w:rsidR="00BF4BD2"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BF4BD2" w:rsidRPr="00547A3B" w:rsidRDefault="00BF4BD2" w:rsidP="00E749FF">
            <w:pPr>
              <w:spacing w:after="120"/>
              <w:rPr>
                <w:rFonts w:eastAsia="MS Mincho"/>
                <w:b/>
                <w:szCs w:val="20"/>
              </w:rPr>
            </w:pPr>
            <w:r w:rsidRPr="00547A3B">
              <w:br w:type="page"/>
            </w:r>
            <w:r w:rsidRPr="00547A3B">
              <w:br w:type="page"/>
            </w:r>
            <w:r w:rsidRPr="00547A3B">
              <w:rPr>
                <w:rFonts w:eastAsia="MS Mincho"/>
                <w:b/>
                <w:szCs w:val="20"/>
              </w:rPr>
              <w:t>10.2</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BF4BD2" w:rsidRPr="00547A3B" w:rsidRDefault="00BF4BD2" w:rsidP="009316C3">
            <w:pPr>
              <w:spacing w:after="120"/>
              <w:rPr>
                <w:rFonts w:eastAsia="MS Mincho"/>
                <w:b/>
                <w:szCs w:val="20"/>
              </w:rPr>
            </w:pPr>
            <w:r w:rsidRPr="00547A3B">
              <w:rPr>
                <w:rFonts w:eastAsia="MS Mincho"/>
                <w:b/>
                <w:szCs w:val="20"/>
              </w:rPr>
              <w:t>Chemická stabilita</w:t>
            </w:r>
            <w:r w:rsidRPr="00547A3B">
              <w:rPr>
                <w:rFonts w:eastAsia="MS Mincho"/>
                <w:b/>
                <w:szCs w:val="20"/>
              </w:rPr>
              <w:br/>
            </w:r>
            <w:r w:rsidRPr="00547A3B">
              <w:rPr>
                <w:rFonts w:eastAsia="MS Mincho"/>
                <w:szCs w:val="20"/>
              </w:rPr>
              <w:t xml:space="preserve">Zmes je za bežných podmienok používania a skladovania chemicky stabilná. </w:t>
            </w:r>
          </w:p>
        </w:tc>
      </w:tr>
      <w:tr w:rsidR="00BF4BD2"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BF4BD2" w:rsidRPr="00547A3B" w:rsidRDefault="00BF4BD2" w:rsidP="00E749FF">
            <w:pPr>
              <w:spacing w:after="120"/>
              <w:rPr>
                <w:rFonts w:eastAsia="MS Mincho"/>
                <w:b/>
                <w:szCs w:val="20"/>
              </w:rPr>
            </w:pPr>
            <w:r w:rsidRPr="00547A3B">
              <w:br w:type="page"/>
            </w:r>
            <w:r w:rsidRPr="00547A3B">
              <w:br w:type="page"/>
            </w:r>
            <w:r w:rsidRPr="00547A3B">
              <w:rPr>
                <w:rFonts w:eastAsia="MS Mincho"/>
                <w:b/>
                <w:szCs w:val="20"/>
              </w:rPr>
              <w:t>10.3</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BF4BD2" w:rsidRPr="00547A3B" w:rsidRDefault="00BF4BD2" w:rsidP="00EE7F4F">
            <w:pPr>
              <w:spacing w:after="120"/>
              <w:rPr>
                <w:rFonts w:eastAsia="MS Mincho"/>
                <w:b/>
                <w:szCs w:val="20"/>
              </w:rPr>
            </w:pPr>
            <w:r w:rsidRPr="00547A3B">
              <w:rPr>
                <w:rFonts w:eastAsia="MS Mincho"/>
                <w:b/>
                <w:szCs w:val="20"/>
              </w:rPr>
              <w:t xml:space="preserve">Možnosť nebezpečných reakcií </w:t>
            </w:r>
            <w:r w:rsidRPr="00547A3B">
              <w:rPr>
                <w:rFonts w:eastAsia="MS Mincho"/>
                <w:b/>
                <w:szCs w:val="20"/>
              </w:rPr>
              <w:br/>
            </w:r>
            <w:r w:rsidR="00EE7F4F" w:rsidRPr="00547A3B">
              <w:rPr>
                <w:rFonts w:eastAsia="MS Mincho"/>
                <w:szCs w:val="20"/>
              </w:rPr>
              <w:t>Nie sú známe.</w:t>
            </w:r>
          </w:p>
        </w:tc>
      </w:tr>
      <w:tr w:rsidR="00A12B0D"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FC513C" w:rsidP="00E749FF">
            <w:pPr>
              <w:spacing w:after="120"/>
              <w:rPr>
                <w:rFonts w:eastAsia="MS Mincho"/>
                <w:b/>
                <w:szCs w:val="20"/>
              </w:rPr>
            </w:pPr>
            <w:r w:rsidRPr="00547A3B">
              <w:br w:type="page"/>
            </w:r>
            <w:r w:rsidR="00A12B0D" w:rsidRPr="00547A3B">
              <w:br w:type="page"/>
            </w:r>
            <w:r w:rsidR="00A12B0D" w:rsidRPr="00547A3B">
              <w:rPr>
                <w:rFonts w:eastAsia="MS Mincho"/>
                <w:b/>
                <w:szCs w:val="20"/>
              </w:rPr>
              <w:t>10.4</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F70F5F">
            <w:pPr>
              <w:spacing w:after="120"/>
              <w:rPr>
                <w:rFonts w:eastAsia="MS Mincho"/>
                <w:b/>
                <w:szCs w:val="20"/>
              </w:rPr>
            </w:pPr>
            <w:r w:rsidRPr="00547A3B">
              <w:rPr>
                <w:rFonts w:eastAsia="MS Mincho"/>
                <w:b/>
                <w:szCs w:val="20"/>
              </w:rPr>
              <w:t>Podmienky, ktorým sa treba vyhnúť</w:t>
            </w:r>
            <w:r w:rsidRPr="00547A3B">
              <w:rPr>
                <w:rFonts w:eastAsia="MS Mincho"/>
                <w:b/>
                <w:szCs w:val="20"/>
              </w:rPr>
              <w:br/>
            </w:r>
            <w:r w:rsidRPr="00547A3B">
              <w:rPr>
                <w:rFonts w:eastAsia="MS Mincho"/>
                <w:color w:val="000000"/>
                <w:szCs w:val="20"/>
              </w:rPr>
              <w:t xml:space="preserve">Stabilný pri zachovaní štandardných podmienok. </w:t>
            </w:r>
            <w:r w:rsidR="00F70F5F" w:rsidRPr="00547A3B">
              <w:rPr>
                <w:rFonts w:eastAsia="MS Mincho"/>
                <w:color w:val="000000"/>
                <w:szCs w:val="20"/>
              </w:rPr>
              <w:t>Chráňte pred mrazom.</w:t>
            </w:r>
            <w:r w:rsidRPr="00547A3B">
              <w:rPr>
                <w:rFonts w:eastAsia="MS Mincho"/>
                <w:color w:val="000000"/>
                <w:szCs w:val="20"/>
              </w:rPr>
              <w:t xml:space="preserve"> </w:t>
            </w:r>
            <w:r w:rsidR="00F70F5F" w:rsidRPr="00547A3B">
              <w:rPr>
                <w:rFonts w:eastAsia="MS Mincho"/>
                <w:color w:val="000000"/>
                <w:szCs w:val="20"/>
              </w:rPr>
              <w:t>Nevystavujte vysokým teplotám</w:t>
            </w:r>
            <w:r w:rsidR="00EE7F4F" w:rsidRPr="00547A3B">
              <w:rPr>
                <w:rFonts w:eastAsia="MS Mincho"/>
                <w:color w:val="000000"/>
                <w:szCs w:val="20"/>
              </w:rPr>
              <w:t>, uchovávajte pri teplotách 5 - 40°C</w:t>
            </w:r>
            <w:r w:rsidR="00F70F5F" w:rsidRPr="00547A3B">
              <w:rPr>
                <w:rFonts w:eastAsia="MS Mincho"/>
                <w:color w:val="000000"/>
                <w:szCs w:val="20"/>
              </w:rPr>
              <w:t>.</w:t>
            </w:r>
          </w:p>
        </w:tc>
      </w:tr>
      <w:tr w:rsidR="00A12B0D"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E749FF">
            <w:pPr>
              <w:spacing w:after="120"/>
              <w:rPr>
                <w:rFonts w:eastAsia="MS Mincho"/>
                <w:b/>
                <w:szCs w:val="20"/>
              </w:rPr>
            </w:pPr>
            <w:r w:rsidRPr="00547A3B">
              <w:rPr>
                <w:rFonts w:eastAsia="MS Mincho"/>
                <w:b/>
                <w:szCs w:val="20"/>
              </w:rPr>
              <w:t xml:space="preserve">10.5 </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EE7F4F">
            <w:pPr>
              <w:spacing w:after="120"/>
              <w:rPr>
                <w:rFonts w:eastAsia="MS Mincho"/>
                <w:b/>
                <w:szCs w:val="20"/>
              </w:rPr>
            </w:pPr>
            <w:r w:rsidRPr="00547A3B">
              <w:rPr>
                <w:rFonts w:eastAsia="MS Mincho"/>
                <w:b/>
                <w:szCs w:val="20"/>
              </w:rPr>
              <w:t xml:space="preserve">Nekompatibilné materiály </w:t>
            </w:r>
            <w:r w:rsidRPr="00547A3B">
              <w:rPr>
                <w:rFonts w:eastAsia="MS Mincho"/>
                <w:b/>
                <w:szCs w:val="20"/>
              </w:rPr>
              <w:br/>
            </w:r>
            <w:r w:rsidR="00EE7F4F" w:rsidRPr="00547A3B">
              <w:rPr>
                <w:rFonts w:eastAsia="MS Mincho"/>
                <w:szCs w:val="20"/>
              </w:rPr>
              <w:t>Látky reagujúce s vodou.</w:t>
            </w:r>
          </w:p>
        </w:tc>
      </w:tr>
      <w:tr w:rsidR="00A12B0D" w:rsidRPr="00547A3B" w:rsidTr="00C86A20">
        <w:trPr>
          <w:trHeight w:val="511"/>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E749FF">
            <w:pPr>
              <w:spacing w:after="120"/>
              <w:rPr>
                <w:rFonts w:eastAsia="MS Mincho"/>
                <w:b/>
                <w:szCs w:val="20"/>
              </w:rPr>
            </w:pPr>
            <w:r w:rsidRPr="00547A3B">
              <w:rPr>
                <w:rFonts w:eastAsia="MS Mincho"/>
                <w:b/>
                <w:szCs w:val="20"/>
              </w:rPr>
              <w:t>10.6</w:t>
            </w:r>
          </w:p>
        </w:tc>
        <w:tc>
          <w:tcPr>
            <w:tcW w:w="9897" w:type="dxa"/>
            <w:gridSpan w:val="16"/>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F70F5F">
            <w:pPr>
              <w:spacing w:after="120"/>
              <w:rPr>
                <w:szCs w:val="20"/>
              </w:rPr>
            </w:pPr>
            <w:r w:rsidRPr="00547A3B">
              <w:rPr>
                <w:b/>
                <w:szCs w:val="20"/>
              </w:rPr>
              <w:t>Nebezpečné produkty rozkladu</w:t>
            </w:r>
            <w:r w:rsidRPr="00547A3B">
              <w:rPr>
                <w:b/>
                <w:szCs w:val="20"/>
              </w:rPr>
              <w:br/>
            </w:r>
            <w:r w:rsidRPr="00547A3B">
              <w:rPr>
                <w:szCs w:val="20"/>
              </w:rPr>
              <w:t xml:space="preserve">Pri normálnom používaní nevznikajú žiadne nebezpečné rozkladné produkty. </w:t>
            </w:r>
            <w:r w:rsidR="00EE7F4F" w:rsidRPr="00547A3B">
              <w:rPr>
                <w:rFonts w:eastAsia="MS Mincho"/>
                <w:szCs w:val="20"/>
              </w:rPr>
              <w:t>Po odparení vody možný pri tepelnom rozklade za vysokých teplôt alebo nedokonalom spaľovaní vznik toxických, dráždivých a horľavých rozkladných produktov z pomocných látok (oxid uhoľnatý, sadze, aldehydy a iné produkty rozkladu organických látok).</w:t>
            </w:r>
          </w:p>
        </w:tc>
      </w:tr>
      <w:tr w:rsidR="00A12B0D"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A12B0D" w:rsidRPr="00547A3B" w:rsidRDefault="00A12B0D" w:rsidP="00E749FF">
            <w:pPr>
              <w:spacing w:before="120" w:after="120"/>
              <w:rPr>
                <w:rFonts w:ascii="Arial" w:eastAsia="MS Mincho" w:hAnsi="Arial" w:cs="Arial"/>
                <w:b/>
                <w:bCs/>
                <w:szCs w:val="20"/>
              </w:rPr>
            </w:pPr>
            <w:r w:rsidRPr="00547A3B">
              <w:rPr>
                <w:rFonts w:ascii="Arial" w:hAnsi="Arial" w:cs="Arial"/>
              </w:rPr>
              <w:lastRenderedPageBreak/>
              <w:br w:type="page"/>
            </w:r>
            <w:r w:rsidRPr="00547A3B">
              <w:rPr>
                <w:rFonts w:ascii="Arial" w:eastAsia="MS Mincho" w:hAnsi="Arial" w:cs="Arial"/>
                <w:szCs w:val="20"/>
              </w:rPr>
              <w:br w:type="page"/>
            </w:r>
            <w:r w:rsidRPr="00547A3B">
              <w:rPr>
                <w:rFonts w:ascii="Arial" w:eastAsia="MS Mincho" w:hAnsi="Arial" w:cs="Arial"/>
                <w:szCs w:val="20"/>
              </w:rPr>
              <w:br w:type="page"/>
            </w:r>
            <w:r w:rsidRPr="00547A3B">
              <w:rPr>
                <w:rFonts w:ascii="Arial" w:eastAsia="MS Mincho" w:hAnsi="Arial" w:cs="Arial"/>
                <w:b/>
                <w:bCs/>
                <w:szCs w:val="20"/>
              </w:rPr>
              <w:t xml:space="preserve">ODDIEL 11. TOXIKOLOGICKÉ INFORMÁCIE </w:t>
            </w:r>
          </w:p>
        </w:tc>
      </w:tr>
      <w:tr w:rsidR="00A12B0D"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E749FF">
            <w:pPr>
              <w:spacing w:before="120" w:after="120"/>
              <w:rPr>
                <w:rFonts w:eastAsia="MS Mincho"/>
                <w:b/>
                <w:szCs w:val="20"/>
              </w:rPr>
            </w:pPr>
            <w:r w:rsidRPr="00547A3B">
              <w:rPr>
                <w:rFonts w:eastAsia="MS Mincho"/>
                <w:b/>
                <w:szCs w:val="20"/>
              </w:rPr>
              <w:t>11.1</w:t>
            </w:r>
          </w:p>
        </w:tc>
        <w:tc>
          <w:tcPr>
            <w:tcW w:w="9897" w:type="dxa"/>
            <w:gridSpan w:val="16"/>
            <w:tcBorders>
              <w:top w:val="single" w:sz="4" w:space="0" w:color="808080"/>
              <w:left w:val="single" w:sz="4" w:space="0" w:color="808080"/>
              <w:bottom w:val="single" w:sz="4" w:space="0" w:color="808080" w:themeColor="background1" w:themeShade="80"/>
              <w:right w:val="single" w:sz="4" w:space="0" w:color="808080"/>
            </w:tcBorders>
            <w:tcMar>
              <w:top w:w="0" w:type="dxa"/>
              <w:left w:w="57" w:type="dxa"/>
              <w:bottom w:w="0" w:type="dxa"/>
              <w:right w:w="57" w:type="dxa"/>
            </w:tcMar>
            <w:hideMark/>
          </w:tcPr>
          <w:p w:rsidR="006C1FDD" w:rsidRPr="00547A3B" w:rsidRDefault="00A12B0D" w:rsidP="00B31F3B">
            <w:pPr>
              <w:spacing w:before="120" w:after="120"/>
              <w:rPr>
                <w:rFonts w:eastAsia="MS Mincho"/>
                <w:szCs w:val="20"/>
              </w:rPr>
            </w:pPr>
            <w:r w:rsidRPr="00547A3B">
              <w:rPr>
                <w:rFonts w:eastAsia="MS Mincho"/>
                <w:b/>
                <w:szCs w:val="20"/>
              </w:rPr>
              <w:t xml:space="preserve">Informácie o toxikologických účinkoch </w:t>
            </w:r>
            <w:r w:rsidR="00B31F3B" w:rsidRPr="00547A3B">
              <w:rPr>
                <w:rFonts w:eastAsia="MS Mincho"/>
                <w:b/>
                <w:szCs w:val="20"/>
              </w:rPr>
              <w:br/>
            </w:r>
            <w:r w:rsidR="00BB28FC" w:rsidRPr="00547A3B">
              <w:rPr>
                <w:rFonts w:eastAsia="MS Mincho"/>
                <w:szCs w:val="20"/>
              </w:rPr>
              <w:t>Kompletná z</w:t>
            </w:r>
            <w:r w:rsidR="003E5BBA" w:rsidRPr="00547A3B">
              <w:rPr>
                <w:rFonts w:eastAsia="MS Mincho"/>
                <w:szCs w:val="20"/>
              </w:rPr>
              <w:t>mes nebola toxikologicky testovaná; klasifikácia je založená na konvenčných výpočtových metódach. Informácie o toxických účinkoch sú založené na účinkoch zložiek, údaje sú prevzaté z Kariet bezpečnostných údajov surovín.</w:t>
            </w:r>
          </w:p>
        </w:tc>
      </w:tr>
      <w:tr w:rsidR="00A12B0D" w:rsidRPr="00547A3B" w:rsidTr="00C86A20">
        <w:trPr>
          <w:trHeight w:val="66"/>
        </w:trPr>
        <w:tc>
          <w:tcPr>
            <w:tcW w:w="483" w:type="dxa"/>
            <w:gridSpan w:val="3"/>
            <w:tcBorders>
              <w:top w:val="single" w:sz="4" w:space="0" w:color="808080"/>
              <w:left w:val="single" w:sz="4" w:space="0" w:color="808080"/>
              <w:bottom w:val="single" w:sz="4" w:space="0" w:color="808080"/>
              <w:right w:val="single" w:sz="4" w:space="0" w:color="808080" w:themeColor="background1" w:themeShade="80"/>
            </w:tcBorders>
            <w:tcMar>
              <w:top w:w="0" w:type="dxa"/>
              <w:left w:w="57" w:type="dxa"/>
              <w:bottom w:w="0" w:type="dxa"/>
              <w:right w:w="57" w:type="dxa"/>
            </w:tcMar>
          </w:tcPr>
          <w:p w:rsidR="00A12B0D" w:rsidRPr="00547A3B" w:rsidRDefault="00EE7F4F" w:rsidP="00E749FF">
            <w:pPr>
              <w:spacing w:after="120"/>
              <w:jc w:val="right"/>
              <w:rPr>
                <w:rFonts w:eastAsia="MS Mincho"/>
                <w:b/>
                <w:i/>
                <w:szCs w:val="20"/>
              </w:rPr>
            </w:pPr>
            <w:r w:rsidRPr="00547A3B">
              <w:br w:type="page"/>
            </w:r>
            <w:r w:rsidR="00A12B0D" w:rsidRPr="00547A3B">
              <w:br w:type="page"/>
            </w:r>
            <w:r w:rsidR="00A12B0D" w:rsidRPr="00547A3B">
              <w:rPr>
                <w:rFonts w:eastAsia="MS Mincho"/>
                <w:i/>
                <w:szCs w:val="20"/>
              </w:rPr>
              <w:t>a)</w:t>
            </w:r>
          </w:p>
        </w:tc>
        <w:tc>
          <w:tcPr>
            <w:tcW w:w="98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12B0D" w:rsidRPr="00547A3B" w:rsidRDefault="00A12B0D" w:rsidP="00EE7F4F">
            <w:pPr>
              <w:spacing w:after="120"/>
            </w:pPr>
            <w:r w:rsidRPr="00547A3B">
              <w:rPr>
                <w:i/>
                <w:szCs w:val="20"/>
              </w:rPr>
              <w:t>Akútna toxicita</w:t>
            </w:r>
            <w:r w:rsidRPr="00547A3B">
              <w:rPr>
                <w:i/>
                <w:szCs w:val="20"/>
              </w:rPr>
              <w:br/>
            </w:r>
            <w:r w:rsidR="00FC513C" w:rsidRPr="00547A3B">
              <w:t>Na základe dostupných údajov nie sú kritéria klasifikácie splnené.</w:t>
            </w:r>
            <w:r w:rsidRPr="00547A3B">
              <w:t xml:space="preserve"> </w:t>
            </w:r>
            <w:r w:rsidR="00F70F5F" w:rsidRPr="00547A3B">
              <w:rPr>
                <w:rFonts w:eastAsia="MS Mincho"/>
                <w:szCs w:val="20"/>
              </w:rPr>
              <w:t xml:space="preserve">Po požití </w:t>
            </w:r>
            <w:r w:rsidR="00EE7F4F" w:rsidRPr="00547A3B">
              <w:rPr>
                <w:rFonts w:eastAsia="MS Mincho"/>
                <w:szCs w:val="20"/>
              </w:rPr>
              <w:t xml:space="preserve">veľkých množstiev </w:t>
            </w:r>
            <w:r w:rsidR="00F70F5F" w:rsidRPr="00547A3B">
              <w:rPr>
                <w:rFonts w:eastAsia="MS Mincho"/>
                <w:szCs w:val="20"/>
              </w:rPr>
              <w:t>môže spôsobovať podráždenie slizníc tráviaceho traku: bolesti brucha, nevoľnosť, zvracanie, hnačky a iné tráviace ťažkosti.</w:t>
            </w:r>
          </w:p>
        </w:tc>
      </w:tr>
      <w:tr w:rsidR="00A12B0D" w:rsidRPr="00547A3B" w:rsidTr="00C86A20">
        <w:tc>
          <w:tcPr>
            <w:tcW w:w="483" w:type="dxa"/>
            <w:gridSpan w:val="3"/>
            <w:tcBorders>
              <w:top w:val="single" w:sz="4" w:space="0" w:color="808080"/>
              <w:left w:val="single" w:sz="4" w:space="0" w:color="808080"/>
              <w:bottom w:val="single" w:sz="4" w:space="0" w:color="808080"/>
              <w:right w:val="single" w:sz="4" w:space="0" w:color="808080" w:themeColor="background1" w:themeShade="80"/>
            </w:tcBorders>
          </w:tcPr>
          <w:p w:rsidR="00A12B0D" w:rsidRPr="00547A3B" w:rsidRDefault="00A12B0D" w:rsidP="00C47036">
            <w:pPr>
              <w:pStyle w:val="Obyajntext"/>
              <w:jc w:val="right"/>
              <w:rPr>
                <w:b/>
                <w:i/>
              </w:rPr>
            </w:pPr>
            <w:r w:rsidRPr="00547A3B">
              <w:br w:type="page"/>
            </w:r>
            <w:r w:rsidRPr="00547A3B">
              <w:rPr>
                <w:i/>
              </w:rPr>
              <w:t>b)</w:t>
            </w:r>
          </w:p>
        </w:tc>
        <w:tc>
          <w:tcPr>
            <w:tcW w:w="98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2B0D" w:rsidRPr="00547A3B" w:rsidRDefault="00A12B0D" w:rsidP="001836D2">
            <w:pPr>
              <w:spacing w:after="120"/>
              <w:rPr>
                <w:szCs w:val="20"/>
              </w:rPr>
            </w:pPr>
            <w:r w:rsidRPr="00547A3B">
              <w:rPr>
                <w:i/>
                <w:szCs w:val="20"/>
              </w:rPr>
              <w:t>Poleptanie kože/podráždenie kože</w:t>
            </w:r>
            <w:r w:rsidRPr="00547A3B">
              <w:rPr>
                <w:szCs w:val="20"/>
              </w:rPr>
              <w:br/>
            </w:r>
            <w:r w:rsidR="00FC513C" w:rsidRPr="00547A3B">
              <w:t xml:space="preserve">Na základe dostupných údajov nie sú kritéria klasifikácie splnené. </w:t>
            </w:r>
            <w:r w:rsidRPr="00547A3B">
              <w:t>Pri dlhšom alebo opakovanom styku s pokožkou môže dôjsť k</w:t>
            </w:r>
            <w:r w:rsidR="00F70F5F" w:rsidRPr="00547A3B">
              <w:t xml:space="preserve"> prechodnému podráždeniu, </w:t>
            </w:r>
            <w:r w:rsidRPr="00547A3B">
              <w:t xml:space="preserve">odmasteniu a vysušeniu pokožky. </w:t>
            </w:r>
            <w:r w:rsidR="00FC513C" w:rsidRPr="00547A3B">
              <w:rPr>
                <w:rFonts w:eastAsia="MS Mincho"/>
                <w:szCs w:val="20"/>
              </w:rPr>
              <w:t>Tieto účinky však nie sú dôvodom pre klasifikáciu.</w:t>
            </w:r>
          </w:p>
        </w:tc>
      </w:tr>
      <w:tr w:rsidR="00A12B0D" w:rsidRPr="00547A3B" w:rsidTr="00C86A20">
        <w:trPr>
          <w:trHeight w:val="393"/>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C47036">
            <w:pPr>
              <w:pStyle w:val="Obyajntext"/>
              <w:jc w:val="right"/>
              <w:rPr>
                <w:b/>
                <w:i/>
              </w:rPr>
            </w:pPr>
            <w:r w:rsidRPr="00547A3B">
              <w:rPr>
                <w:rFonts w:eastAsia="Times New Roman"/>
                <w:szCs w:val="24"/>
              </w:rPr>
              <w:br w:type="page"/>
            </w:r>
            <w:r w:rsidRPr="00547A3B">
              <w:rPr>
                <w:i/>
              </w:rPr>
              <w:t xml:space="preserve">c) </w:t>
            </w:r>
          </w:p>
        </w:tc>
        <w:tc>
          <w:tcPr>
            <w:tcW w:w="9897" w:type="dxa"/>
            <w:gridSpan w:val="16"/>
            <w:tcBorders>
              <w:top w:val="single" w:sz="4" w:space="0" w:color="808080" w:themeColor="background1" w:themeShade="80"/>
              <w:left w:val="single" w:sz="4" w:space="0" w:color="808080"/>
              <w:bottom w:val="single" w:sz="4" w:space="0" w:color="808080"/>
              <w:right w:val="single" w:sz="4" w:space="0" w:color="808080"/>
            </w:tcBorders>
            <w:hideMark/>
          </w:tcPr>
          <w:p w:rsidR="00A12B0D" w:rsidRPr="00547A3B" w:rsidRDefault="00A12B0D" w:rsidP="00EE7F4F">
            <w:pPr>
              <w:spacing w:after="120"/>
              <w:rPr>
                <w:szCs w:val="20"/>
              </w:rPr>
            </w:pPr>
            <w:r w:rsidRPr="00547A3B">
              <w:rPr>
                <w:i/>
                <w:szCs w:val="20"/>
              </w:rPr>
              <w:t>Vážne poškodenie očí/podráždenie očí</w:t>
            </w:r>
            <w:r w:rsidRPr="00547A3B">
              <w:rPr>
                <w:szCs w:val="20"/>
              </w:rPr>
              <w:br/>
            </w:r>
            <w:r w:rsidR="00EE7F4F" w:rsidRPr="00547A3B">
              <w:t xml:space="preserve">Na základe dostupných údajov nie sú kritéria klasifikácie splnené. Môže spôsobiť prechodné podráždenie oka pri priamom zasiahnutí. </w:t>
            </w:r>
            <w:r w:rsidR="00EE7F4F" w:rsidRPr="00547A3B">
              <w:rPr>
                <w:rFonts w:eastAsia="MS Mincho"/>
                <w:szCs w:val="20"/>
              </w:rPr>
              <w:t>Tieto účinky však nie sú dôvodom pre klasifikáciu.</w:t>
            </w:r>
          </w:p>
        </w:tc>
      </w:tr>
      <w:tr w:rsidR="00A12B0D"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C47036">
            <w:pPr>
              <w:pStyle w:val="Obyajntext"/>
              <w:jc w:val="right"/>
              <w:rPr>
                <w:b/>
                <w:i/>
              </w:rPr>
            </w:pPr>
            <w:r w:rsidRPr="00547A3B">
              <w:br w:type="page"/>
            </w:r>
            <w:r w:rsidRPr="00547A3B">
              <w:br w:type="page"/>
            </w:r>
            <w:r w:rsidRPr="00547A3B">
              <w:rPr>
                <w:i/>
              </w:rPr>
              <w:t xml:space="preserve">d) </w:t>
            </w:r>
          </w:p>
        </w:tc>
        <w:tc>
          <w:tcPr>
            <w:tcW w:w="9897" w:type="dxa"/>
            <w:gridSpan w:val="16"/>
            <w:tcBorders>
              <w:top w:val="single" w:sz="4" w:space="0" w:color="808080"/>
              <w:left w:val="single" w:sz="4" w:space="0" w:color="808080"/>
              <w:bottom w:val="single" w:sz="4" w:space="0" w:color="808080"/>
              <w:right w:val="single" w:sz="4" w:space="0" w:color="808080"/>
            </w:tcBorders>
            <w:hideMark/>
          </w:tcPr>
          <w:p w:rsidR="00A12B0D" w:rsidRPr="00547A3B" w:rsidRDefault="00A12B0D" w:rsidP="00F70F5F">
            <w:pPr>
              <w:spacing w:after="120"/>
              <w:rPr>
                <w:szCs w:val="20"/>
              </w:rPr>
            </w:pPr>
            <w:r w:rsidRPr="00547A3B">
              <w:rPr>
                <w:i/>
                <w:szCs w:val="20"/>
              </w:rPr>
              <w:t>Respiračná alebo kožná senzibilizácia</w:t>
            </w:r>
            <w:r w:rsidRPr="00547A3B">
              <w:rPr>
                <w:i/>
                <w:szCs w:val="20"/>
              </w:rPr>
              <w:br/>
            </w:r>
            <w:r w:rsidRPr="00547A3B">
              <w:t xml:space="preserve">Na základe dostupných údajov nie sú kritéria klasifikácie splnené. </w:t>
            </w:r>
            <w:r w:rsidR="00F70F5F" w:rsidRPr="00547A3B">
              <w:rPr>
                <w:rFonts w:eastAsia="MS Mincho"/>
                <w:szCs w:val="20"/>
              </w:rPr>
              <w:t>Zložky nemajú senzibilizačný potenciál.</w:t>
            </w:r>
          </w:p>
        </w:tc>
      </w:tr>
      <w:tr w:rsidR="00A12B0D" w:rsidRPr="00547A3B" w:rsidTr="00C86A20">
        <w:trPr>
          <w:trHeight w:val="547"/>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tcPr>
          <w:p w:rsidR="00A12B0D" w:rsidRPr="00547A3B" w:rsidRDefault="00A12B0D" w:rsidP="00C47036">
            <w:pPr>
              <w:spacing w:after="120"/>
              <w:jc w:val="right"/>
              <w:rPr>
                <w:rFonts w:eastAsia="MS Mincho"/>
                <w:b/>
                <w:i/>
                <w:szCs w:val="20"/>
              </w:rPr>
            </w:pPr>
            <w:r w:rsidRPr="00547A3B">
              <w:rPr>
                <w:rFonts w:eastAsia="MS Mincho"/>
                <w:i/>
                <w:szCs w:val="20"/>
              </w:rPr>
              <w:t xml:space="preserve">e) </w:t>
            </w:r>
          </w:p>
        </w:tc>
        <w:tc>
          <w:tcPr>
            <w:tcW w:w="9897" w:type="dxa"/>
            <w:gridSpan w:val="16"/>
            <w:tcBorders>
              <w:top w:val="single" w:sz="4" w:space="0" w:color="808080"/>
              <w:left w:val="single" w:sz="4" w:space="0" w:color="808080"/>
              <w:bottom w:val="single" w:sz="4" w:space="0" w:color="808080"/>
              <w:right w:val="single" w:sz="4" w:space="0" w:color="808080"/>
            </w:tcBorders>
            <w:hideMark/>
          </w:tcPr>
          <w:p w:rsidR="00A12B0D" w:rsidRPr="00547A3B" w:rsidRDefault="00A12B0D" w:rsidP="00C47036">
            <w:pPr>
              <w:spacing w:after="120"/>
              <w:rPr>
                <w:i/>
                <w:szCs w:val="20"/>
              </w:rPr>
            </w:pPr>
            <w:r w:rsidRPr="00547A3B">
              <w:rPr>
                <w:i/>
                <w:szCs w:val="20"/>
              </w:rPr>
              <w:t>Mutagenita zárodočných buniek</w:t>
            </w:r>
            <w:r w:rsidRPr="00547A3B">
              <w:rPr>
                <w:i/>
                <w:szCs w:val="20"/>
              </w:rPr>
              <w:br/>
            </w:r>
            <w:r w:rsidRPr="00547A3B">
              <w:rPr>
                <w:rFonts w:eastAsia="MS Mincho"/>
                <w:szCs w:val="20"/>
              </w:rPr>
              <w:t>Na základe dostupných údajov nie sú kritéria klasifikácie splnené.</w:t>
            </w:r>
            <w:r w:rsidRPr="00547A3B">
              <w:rPr>
                <w:szCs w:val="20"/>
              </w:rPr>
              <w:t xml:space="preserve"> Zložky nemajú mutagénny potenciál.</w:t>
            </w:r>
          </w:p>
        </w:tc>
      </w:tr>
      <w:tr w:rsidR="00A12B0D" w:rsidRPr="00547A3B" w:rsidTr="00C86A20">
        <w:trPr>
          <w:trHeight w:val="293"/>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C47036">
            <w:pPr>
              <w:spacing w:after="120"/>
              <w:jc w:val="right"/>
              <w:rPr>
                <w:rFonts w:eastAsia="MS Mincho"/>
                <w:b/>
                <w:i/>
                <w:szCs w:val="20"/>
              </w:rPr>
            </w:pPr>
            <w:r w:rsidRPr="00547A3B">
              <w:rPr>
                <w:rFonts w:eastAsia="MS Mincho"/>
                <w:i/>
                <w:szCs w:val="20"/>
              </w:rPr>
              <w:t xml:space="preserve">f) </w:t>
            </w:r>
          </w:p>
        </w:tc>
        <w:tc>
          <w:tcPr>
            <w:tcW w:w="9897" w:type="dxa"/>
            <w:gridSpan w:val="16"/>
            <w:tcBorders>
              <w:top w:val="single" w:sz="4" w:space="0" w:color="808080"/>
              <w:left w:val="single" w:sz="4" w:space="0" w:color="808080"/>
              <w:bottom w:val="single" w:sz="4" w:space="0" w:color="808080"/>
              <w:right w:val="single" w:sz="4" w:space="0" w:color="808080"/>
            </w:tcBorders>
            <w:hideMark/>
          </w:tcPr>
          <w:p w:rsidR="00A12B0D" w:rsidRPr="00547A3B" w:rsidRDefault="00A12B0D" w:rsidP="00F70F5F">
            <w:pPr>
              <w:spacing w:after="120"/>
              <w:rPr>
                <w:szCs w:val="20"/>
              </w:rPr>
            </w:pPr>
            <w:r w:rsidRPr="00547A3B">
              <w:rPr>
                <w:i/>
                <w:szCs w:val="20"/>
              </w:rPr>
              <w:t>Karcinogenita</w:t>
            </w:r>
            <w:r w:rsidRPr="00547A3B">
              <w:rPr>
                <w:i/>
              </w:rPr>
              <w:t xml:space="preserve"> </w:t>
            </w:r>
            <w:r w:rsidRPr="00547A3B">
              <w:rPr>
                <w:i/>
              </w:rPr>
              <w:br/>
            </w:r>
            <w:r w:rsidRPr="00547A3B">
              <w:rPr>
                <w:rFonts w:eastAsia="MS Mincho"/>
                <w:szCs w:val="20"/>
              </w:rPr>
              <w:t>Na základe dostupných údajov nie sú kritéria klasifikácie splnené.</w:t>
            </w:r>
            <w:r w:rsidRPr="00547A3B">
              <w:rPr>
                <w:szCs w:val="20"/>
              </w:rPr>
              <w:t xml:space="preserve"> </w:t>
            </w:r>
            <w:r w:rsidR="00F70F5F" w:rsidRPr="00547A3B">
              <w:rPr>
                <w:szCs w:val="20"/>
              </w:rPr>
              <w:t>Z</w:t>
            </w:r>
            <w:r w:rsidRPr="00547A3B">
              <w:rPr>
                <w:szCs w:val="20"/>
              </w:rPr>
              <w:t>ložky nemajú karcinogénny potenciál.</w:t>
            </w:r>
          </w:p>
        </w:tc>
      </w:tr>
      <w:tr w:rsidR="00A12B0D" w:rsidRPr="00547A3B" w:rsidTr="00C86A20">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3E5BBA" w:rsidP="00C47036">
            <w:pPr>
              <w:spacing w:after="120"/>
              <w:jc w:val="right"/>
              <w:rPr>
                <w:rFonts w:eastAsia="MS Mincho"/>
                <w:b/>
                <w:i/>
                <w:szCs w:val="20"/>
              </w:rPr>
            </w:pPr>
            <w:r w:rsidRPr="00547A3B">
              <w:br w:type="page"/>
            </w:r>
            <w:r w:rsidR="00A12B0D" w:rsidRPr="00547A3B">
              <w:br w:type="page"/>
            </w:r>
            <w:r w:rsidR="00A12B0D" w:rsidRPr="00547A3B">
              <w:rPr>
                <w:rFonts w:eastAsia="MS Mincho"/>
                <w:i/>
                <w:szCs w:val="20"/>
              </w:rPr>
              <w:t xml:space="preserve">g) </w:t>
            </w:r>
          </w:p>
        </w:tc>
        <w:tc>
          <w:tcPr>
            <w:tcW w:w="9897" w:type="dxa"/>
            <w:gridSpan w:val="16"/>
            <w:tcBorders>
              <w:top w:val="single" w:sz="4" w:space="0" w:color="808080"/>
              <w:left w:val="single" w:sz="4" w:space="0" w:color="808080"/>
              <w:bottom w:val="single" w:sz="4" w:space="0" w:color="808080"/>
              <w:right w:val="single" w:sz="4" w:space="0" w:color="808080"/>
            </w:tcBorders>
            <w:hideMark/>
          </w:tcPr>
          <w:p w:rsidR="00A12B0D" w:rsidRPr="00547A3B" w:rsidRDefault="00A12B0D" w:rsidP="00F70F5F">
            <w:pPr>
              <w:spacing w:after="120"/>
              <w:rPr>
                <w:rFonts w:eastAsia="MS Mincho"/>
                <w:szCs w:val="20"/>
              </w:rPr>
            </w:pPr>
            <w:r w:rsidRPr="00547A3B">
              <w:rPr>
                <w:i/>
                <w:szCs w:val="20"/>
              </w:rPr>
              <w:t>Reprodukčná toxicita</w:t>
            </w:r>
            <w:r w:rsidR="00D046F2" w:rsidRPr="00547A3B">
              <w:rPr>
                <w:i/>
                <w:szCs w:val="20"/>
              </w:rPr>
              <w:t xml:space="preserve"> </w:t>
            </w:r>
            <w:r w:rsidR="00D046F2" w:rsidRPr="00547A3B">
              <w:rPr>
                <w:i/>
                <w:szCs w:val="20"/>
              </w:rPr>
              <w:br/>
            </w:r>
            <w:r w:rsidR="00D046F2" w:rsidRPr="00547A3B">
              <w:rPr>
                <w:rFonts w:eastAsia="MS Mincho"/>
                <w:szCs w:val="20"/>
              </w:rPr>
              <w:t>Na základe dostupných údajov nie sú kritéria klasifikácie splnené.</w:t>
            </w:r>
            <w:r w:rsidR="00D046F2" w:rsidRPr="00547A3B">
              <w:rPr>
                <w:szCs w:val="20"/>
              </w:rPr>
              <w:t xml:space="preserve"> </w:t>
            </w:r>
            <w:r w:rsidR="00F70F5F" w:rsidRPr="00547A3B">
              <w:rPr>
                <w:szCs w:val="20"/>
              </w:rPr>
              <w:t>Z</w:t>
            </w:r>
            <w:r w:rsidR="00D046F2" w:rsidRPr="00547A3B">
              <w:rPr>
                <w:szCs w:val="20"/>
              </w:rPr>
              <w:t>ložky nemajú potenciál pre reprodukčnú toxicitu.</w:t>
            </w:r>
          </w:p>
        </w:tc>
      </w:tr>
      <w:tr w:rsidR="00A12B0D" w:rsidRPr="00547A3B" w:rsidTr="00C86A20">
        <w:trPr>
          <w:trHeight w:val="77"/>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A12B0D" w:rsidP="00C47036">
            <w:pPr>
              <w:spacing w:after="120"/>
              <w:jc w:val="right"/>
              <w:rPr>
                <w:rFonts w:eastAsia="MS Mincho"/>
                <w:b/>
                <w:i/>
                <w:szCs w:val="20"/>
              </w:rPr>
            </w:pPr>
            <w:r w:rsidRPr="00547A3B">
              <w:br w:type="page"/>
            </w:r>
            <w:r w:rsidRPr="00547A3B">
              <w:rPr>
                <w:rFonts w:eastAsia="MS Mincho"/>
                <w:i/>
                <w:szCs w:val="20"/>
              </w:rPr>
              <w:t xml:space="preserve">h) </w:t>
            </w:r>
          </w:p>
        </w:tc>
        <w:tc>
          <w:tcPr>
            <w:tcW w:w="9897" w:type="dxa"/>
            <w:gridSpan w:val="16"/>
            <w:tcBorders>
              <w:top w:val="single" w:sz="4" w:space="0" w:color="808080"/>
              <w:left w:val="single" w:sz="4" w:space="0" w:color="808080"/>
              <w:bottom w:val="single" w:sz="4" w:space="0" w:color="808080"/>
              <w:right w:val="single" w:sz="4" w:space="0" w:color="808080"/>
            </w:tcBorders>
            <w:hideMark/>
          </w:tcPr>
          <w:p w:rsidR="00A12B0D" w:rsidRPr="00547A3B" w:rsidRDefault="00A12B0D" w:rsidP="00E81CD1">
            <w:pPr>
              <w:spacing w:after="120"/>
              <w:ind w:firstLine="11"/>
              <w:rPr>
                <w:szCs w:val="20"/>
              </w:rPr>
            </w:pPr>
            <w:r w:rsidRPr="00547A3B">
              <w:rPr>
                <w:i/>
                <w:szCs w:val="20"/>
              </w:rPr>
              <w:t>Toxicita pre špecifický cieľový orgán (STOT) – jednorazová expozícia</w:t>
            </w:r>
            <w:r w:rsidRPr="00547A3B">
              <w:rPr>
                <w:i/>
                <w:szCs w:val="20"/>
              </w:rPr>
              <w:br/>
            </w:r>
            <w:r w:rsidR="00F70F5F" w:rsidRPr="00547A3B">
              <w:rPr>
                <w:rFonts w:eastAsia="MS Mincho"/>
                <w:szCs w:val="20"/>
              </w:rPr>
              <w:t>Na základe dostupných údajov nie sú kritéria klasifikácie splnené.</w:t>
            </w:r>
          </w:p>
        </w:tc>
      </w:tr>
      <w:tr w:rsidR="00A12B0D" w:rsidRPr="00547A3B" w:rsidTr="00C86A20">
        <w:trPr>
          <w:trHeight w:val="77"/>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tcPr>
          <w:p w:rsidR="00A12B0D" w:rsidRPr="00547A3B" w:rsidRDefault="00A12B0D" w:rsidP="00C47036">
            <w:pPr>
              <w:spacing w:after="120"/>
              <w:jc w:val="right"/>
              <w:rPr>
                <w:rFonts w:eastAsia="MS Mincho"/>
                <w:b/>
                <w:i/>
                <w:szCs w:val="20"/>
              </w:rPr>
            </w:pPr>
            <w:r w:rsidRPr="00547A3B">
              <w:rPr>
                <w:rFonts w:eastAsia="MS Mincho"/>
                <w:i/>
                <w:szCs w:val="20"/>
              </w:rPr>
              <w:t xml:space="preserve">i) </w:t>
            </w:r>
          </w:p>
        </w:tc>
        <w:tc>
          <w:tcPr>
            <w:tcW w:w="9897" w:type="dxa"/>
            <w:gridSpan w:val="16"/>
            <w:tcBorders>
              <w:top w:val="single" w:sz="4" w:space="0" w:color="808080"/>
              <w:left w:val="single" w:sz="4" w:space="0" w:color="808080"/>
              <w:bottom w:val="single" w:sz="4" w:space="0" w:color="808080"/>
              <w:right w:val="single" w:sz="4" w:space="0" w:color="808080"/>
            </w:tcBorders>
          </w:tcPr>
          <w:p w:rsidR="00A12B0D" w:rsidRPr="00547A3B" w:rsidRDefault="00A12B0D" w:rsidP="00C47036">
            <w:pPr>
              <w:spacing w:after="120"/>
              <w:rPr>
                <w:szCs w:val="20"/>
              </w:rPr>
            </w:pPr>
            <w:r w:rsidRPr="00547A3B">
              <w:rPr>
                <w:i/>
                <w:szCs w:val="20"/>
              </w:rPr>
              <w:t>Toxicita pre špecifický cieľový orgán (STOT) – opakovaná expozícia</w:t>
            </w:r>
            <w:r w:rsidRPr="00547A3B">
              <w:rPr>
                <w:i/>
                <w:szCs w:val="20"/>
              </w:rPr>
              <w:br/>
            </w:r>
            <w:r w:rsidR="006C1FDD" w:rsidRPr="00547A3B">
              <w:rPr>
                <w:rFonts w:eastAsia="MS Mincho"/>
                <w:szCs w:val="20"/>
              </w:rPr>
              <w:t>Na základe dostupných údajov nie sú kritéria klasifikácie splnené</w:t>
            </w:r>
            <w:r w:rsidR="00F70F5F" w:rsidRPr="00547A3B">
              <w:rPr>
                <w:rFonts w:eastAsia="MS Mincho"/>
                <w:szCs w:val="20"/>
              </w:rPr>
              <w:t>. Na základe zloženia sa v aplikovateľných množstvách pri obvyklom použití nepredpokladá žiadne významné toxické pôsobenie súvisiace špecificky s opakovanou expozíciou.</w:t>
            </w:r>
          </w:p>
        </w:tc>
      </w:tr>
      <w:tr w:rsidR="00A12B0D" w:rsidRPr="00547A3B" w:rsidTr="00C86A20">
        <w:trPr>
          <w:trHeight w:val="77"/>
        </w:trPr>
        <w:tc>
          <w:tcPr>
            <w:tcW w:w="483" w:type="dxa"/>
            <w:gridSpan w:val="3"/>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tcPr>
          <w:p w:rsidR="00A12B0D" w:rsidRPr="00547A3B" w:rsidRDefault="006C1FDD" w:rsidP="00C47036">
            <w:pPr>
              <w:spacing w:after="120"/>
              <w:jc w:val="right"/>
              <w:rPr>
                <w:rFonts w:eastAsia="MS Mincho"/>
                <w:b/>
                <w:i/>
                <w:szCs w:val="20"/>
              </w:rPr>
            </w:pPr>
            <w:r w:rsidRPr="00547A3B">
              <w:br w:type="page"/>
            </w:r>
            <w:r w:rsidR="00A12B0D" w:rsidRPr="00547A3B">
              <w:rPr>
                <w:rFonts w:eastAsia="MS Mincho"/>
                <w:i/>
                <w:szCs w:val="20"/>
              </w:rPr>
              <w:t xml:space="preserve">j) </w:t>
            </w:r>
          </w:p>
        </w:tc>
        <w:tc>
          <w:tcPr>
            <w:tcW w:w="9897" w:type="dxa"/>
            <w:gridSpan w:val="16"/>
            <w:tcBorders>
              <w:top w:val="single" w:sz="4" w:space="0" w:color="808080"/>
              <w:left w:val="single" w:sz="4" w:space="0" w:color="808080"/>
              <w:bottom w:val="single" w:sz="4" w:space="0" w:color="808080"/>
              <w:right w:val="single" w:sz="4" w:space="0" w:color="808080"/>
            </w:tcBorders>
          </w:tcPr>
          <w:p w:rsidR="00A12B0D" w:rsidRPr="00547A3B" w:rsidRDefault="00A12B0D" w:rsidP="00C47036">
            <w:pPr>
              <w:spacing w:after="120"/>
              <w:rPr>
                <w:szCs w:val="20"/>
              </w:rPr>
            </w:pPr>
            <w:r w:rsidRPr="00547A3B">
              <w:rPr>
                <w:i/>
                <w:szCs w:val="20"/>
              </w:rPr>
              <w:t>Aspiračná nebezpečnosť</w:t>
            </w:r>
            <w:r w:rsidRPr="00547A3B">
              <w:rPr>
                <w:i/>
                <w:szCs w:val="20"/>
              </w:rPr>
              <w:br/>
            </w:r>
            <w:r w:rsidRPr="00547A3B">
              <w:t xml:space="preserve">Na základe dostupných údajov nie sú kritéria klasifikácie splnené. </w:t>
            </w:r>
          </w:p>
        </w:tc>
      </w:tr>
      <w:tr w:rsidR="00A12B0D"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A12B0D" w:rsidRPr="00547A3B" w:rsidRDefault="00A12B0D" w:rsidP="00E749FF">
            <w:pPr>
              <w:spacing w:before="120" w:after="120"/>
              <w:rPr>
                <w:rFonts w:ascii="Arial" w:eastAsia="MS Mincho" w:hAnsi="Arial" w:cs="Arial"/>
                <w:b/>
                <w:bCs/>
                <w:szCs w:val="20"/>
              </w:rPr>
            </w:pPr>
            <w:r w:rsidRPr="00547A3B">
              <w:rPr>
                <w:rFonts w:ascii="Arial" w:eastAsia="MS Mincho" w:hAnsi="Arial" w:cs="Arial"/>
                <w:szCs w:val="20"/>
              </w:rPr>
              <w:br w:type="page"/>
            </w:r>
            <w:r w:rsidRPr="00547A3B">
              <w:rPr>
                <w:rFonts w:ascii="Arial" w:eastAsia="MS Mincho" w:hAnsi="Arial" w:cs="Arial"/>
                <w:b/>
                <w:bCs/>
                <w:szCs w:val="20"/>
              </w:rPr>
              <w:t xml:space="preserve">ODDIEL 12. EKOLOGICKÉ INFORMÁCIE </w:t>
            </w:r>
          </w:p>
        </w:tc>
      </w:tr>
      <w:tr w:rsidR="00A12B0D" w:rsidRPr="00547A3B" w:rsidTr="00C86A20">
        <w:tc>
          <w:tcPr>
            <w:tcW w:w="10380" w:type="dxa"/>
            <w:gridSpan w:val="19"/>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12B0D" w:rsidRPr="00547A3B" w:rsidRDefault="00BB28FC" w:rsidP="00EE7F4F">
            <w:pPr>
              <w:widowControl w:val="0"/>
              <w:autoSpaceDE w:val="0"/>
              <w:autoSpaceDN w:val="0"/>
              <w:adjustRightInd w:val="0"/>
              <w:spacing w:before="120" w:after="120"/>
              <w:rPr>
                <w:rFonts w:eastAsia="MS Mincho"/>
                <w:color w:val="000000"/>
                <w:szCs w:val="20"/>
              </w:rPr>
            </w:pPr>
            <w:r w:rsidRPr="00547A3B">
              <w:rPr>
                <w:rFonts w:eastAsia="MS Mincho"/>
                <w:szCs w:val="20"/>
              </w:rPr>
              <w:t xml:space="preserve">Kompletná zmes nebola ekotoxikologicky testovaná; klasifikácia je založená na konvenčných výpočtových metódach. Informácie o toxických účinkoch sú založené na účinkoch zložiek, údaje sú prevzaté z Kariet bezpečnostných údajov surovín. </w:t>
            </w:r>
            <w:r w:rsidR="00A12B0D" w:rsidRPr="00547A3B">
              <w:rPr>
                <w:rFonts w:eastAsia="MS Mincho"/>
                <w:bCs/>
                <w:szCs w:val="20"/>
              </w:rPr>
              <w:t xml:space="preserve">Zmes </w:t>
            </w:r>
            <w:r w:rsidR="006C1FDD" w:rsidRPr="00547A3B">
              <w:rPr>
                <w:rFonts w:eastAsia="MS Mincho"/>
                <w:bCs/>
                <w:szCs w:val="20"/>
              </w:rPr>
              <w:t xml:space="preserve">nie </w:t>
            </w:r>
            <w:r w:rsidR="00A12B0D" w:rsidRPr="00547A3B">
              <w:rPr>
                <w:rFonts w:eastAsia="MS Mincho"/>
                <w:bCs/>
                <w:szCs w:val="20"/>
              </w:rPr>
              <w:t>je klasifikovaná ako nebezpečná pre životné prostredie.</w:t>
            </w:r>
            <w:r w:rsidR="00A12B0D" w:rsidRPr="00547A3B">
              <w:rPr>
                <w:rFonts w:eastAsia="MS Mincho"/>
                <w:szCs w:val="20"/>
              </w:rPr>
              <w:t xml:space="preserve"> </w:t>
            </w:r>
          </w:p>
        </w:tc>
      </w:tr>
      <w:tr w:rsidR="00A12B0D" w:rsidRPr="00547A3B" w:rsidTr="00C86A20">
        <w:trPr>
          <w:trHeight w:val="515"/>
        </w:trPr>
        <w:tc>
          <w:tcPr>
            <w:tcW w:w="483" w:type="dxa"/>
            <w:gridSpan w:val="3"/>
            <w:tcMar>
              <w:left w:w="57" w:type="dxa"/>
              <w:right w:w="57" w:type="dxa"/>
            </w:tcMar>
          </w:tcPr>
          <w:p w:rsidR="00A12B0D" w:rsidRPr="00547A3B" w:rsidRDefault="00A12B0D" w:rsidP="00E749FF">
            <w:pPr>
              <w:spacing w:after="120"/>
              <w:rPr>
                <w:rFonts w:eastAsia="MS Mincho"/>
                <w:b/>
                <w:szCs w:val="20"/>
              </w:rPr>
            </w:pPr>
            <w:r w:rsidRPr="00547A3B">
              <w:br w:type="page"/>
            </w:r>
            <w:r w:rsidRPr="00547A3B">
              <w:rPr>
                <w:rFonts w:eastAsia="MS Mincho"/>
                <w:b/>
                <w:szCs w:val="20"/>
              </w:rPr>
              <w:t>12.1</w:t>
            </w:r>
          </w:p>
        </w:tc>
        <w:tc>
          <w:tcPr>
            <w:tcW w:w="9897" w:type="dxa"/>
            <w:gridSpan w:val="16"/>
            <w:tcMar>
              <w:left w:w="57" w:type="dxa"/>
              <w:right w:w="57" w:type="dxa"/>
            </w:tcMar>
          </w:tcPr>
          <w:p w:rsidR="00A12B0D" w:rsidRPr="00547A3B" w:rsidRDefault="00A12B0D" w:rsidP="00660039">
            <w:pPr>
              <w:spacing w:after="120"/>
              <w:rPr>
                <w:rFonts w:eastAsia="MS Mincho"/>
                <w:szCs w:val="20"/>
              </w:rPr>
            </w:pPr>
            <w:r w:rsidRPr="00547A3B">
              <w:rPr>
                <w:rFonts w:eastAsia="MS Mincho"/>
                <w:b/>
                <w:szCs w:val="20"/>
              </w:rPr>
              <w:t>Toxicita</w:t>
            </w:r>
            <w:r w:rsidRPr="00547A3B">
              <w:rPr>
                <w:rFonts w:eastAsia="MS Mincho"/>
                <w:b/>
                <w:szCs w:val="20"/>
              </w:rPr>
              <w:br/>
            </w:r>
            <w:r w:rsidR="00660039" w:rsidRPr="00547A3B">
              <w:rPr>
                <w:rFonts w:eastAsia="MS Mincho"/>
                <w:szCs w:val="20"/>
              </w:rPr>
              <w:t>Experimentálna i</w:t>
            </w:r>
            <w:r w:rsidRPr="00547A3B">
              <w:rPr>
                <w:rFonts w:eastAsia="MS Mincho"/>
                <w:szCs w:val="20"/>
              </w:rPr>
              <w:t xml:space="preserve">nformácia pre zmes nie je k dispozícii. Na základe výpočtovej metódy a vlastností zložiek </w:t>
            </w:r>
            <w:r w:rsidR="006C1FDD" w:rsidRPr="00547A3B">
              <w:rPr>
                <w:rFonts w:eastAsia="MS Mincho"/>
                <w:szCs w:val="20"/>
              </w:rPr>
              <w:t xml:space="preserve">nie </w:t>
            </w:r>
            <w:r w:rsidRPr="00547A3B">
              <w:rPr>
                <w:rFonts w:eastAsia="MS Mincho"/>
                <w:szCs w:val="20"/>
              </w:rPr>
              <w:t xml:space="preserve">je zmes klasifikovaná ako </w:t>
            </w:r>
            <w:r w:rsidR="006C1FDD" w:rsidRPr="00547A3B">
              <w:rPr>
                <w:szCs w:val="20"/>
                <w:lang w:eastAsia="cs-CZ"/>
              </w:rPr>
              <w:t>nebezpečná pre životné prostredie.</w:t>
            </w:r>
            <w:r w:rsidRPr="00547A3B">
              <w:rPr>
                <w:rFonts w:eastAsia="MS Mincho"/>
                <w:szCs w:val="20"/>
              </w:rPr>
              <w:t xml:space="preserve"> </w:t>
            </w:r>
          </w:p>
        </w:tc>
      </w:tr>
      <w:tr w:rsidR="00A12B0D" w:rsidRPr="00547A3B" w:rsidTr="00C86A20">
        <w:tc>
          <w:tcPr>
            <w:tcW w:w="483" w:type="dxa"/>
            <w:gridSpan w:val="3"/>
            <w:tcMar>
              <w:left w:w="57" w:type="dxa"/>
              <w:right w:w="57" w:type="dxa"/>
            </w:tcMar>
          </w:tcPr>
          <w:p w:rsidR="00A12B0D" w:rsidRPr="00547A3B" w:rsidRDefault="00A12B0D" w:rsidP="00E749FF">
            <w:pPr>
              <w:spacing w:after="120"/>
              <w:rPr>
                <w:rFonts w:eastAsia="MS Mincho"/>
                <w:b/>
                <w:szCs w:val="20"/>
              </w:rPr>
            </w:pPr>
            <w:r w:rsidRPr="00547A3B">
              <w:rPr>
                <w:rFonts w:eastAsia="MS Mincho"/>
                <w:b/>
                <w:szCs w:val="20"/>
              </w:rPr>
              <w:t>12.2</w:t>
            </w:r>
          </w:p>
        </w:tc>
        <w:tc>
          <w:tcPr>
            <w:tcW w:w="9897" w:type="dxa"/>
            <w:gridSpan w:val="16"/>
            <w:tcMar>
              <w:left w:w="57" w:type="dxa"/>
              <w:right w:w="57" w:type="dxa"/>
            </w:tcMar>
          </w:tcPr>
          <w:p w:rsidR="00A12B0D" w:rsidRPr="00547A3B" w:rsidRDefault="00A12B0D" w:rsidP="00EE7F4F">
            <w:pPr>
              <w:spacing w:after="120"/>
              <w:rPr>
                <w:bCs/>
                <w:szCs w:val="20"/>
              </w:rPr>
            </w:pPr>
            <w:r w:rsidRPr="00547A3B">
              <w:rPr>
                <w:b/>
                <w:szCs w:val="20"/>
              </w:rPr>
              <w:t xml:space="preserve">Perzistencia a degradovateľnosť </w:t>
            </w:r>
            <w:r w:rsidRPr="00547A3B">
              <w:rPr>
                <w:b/>
                <w:szCs w:val="20"/>
              </w:rPr>
              <w:br/>
            </w:r>
            <w:r w:rsidRPr="00547A3B">
              <w:rPr>
                <w:bCs/>
                <w:szCs w:val="20"/>
              </w:rPr>
              <w:t xml:space="preserve">Pre zmes nie sú údaje k dispozícii. </w:t>
            </w:r>
          </w:p>
        </w:tc>
      </w:tr>
      <w:tr w:rsidR="00A12B0D" w:rsidRPr="00547A3B" w:rsidTr="00C86A20">
        <w:tc>
          <w:tcPr>
            <w:tcW w:w="483" w:type="dxa"/>
            <w:gridSpan w:val="3"/>
            <w:tcMar>
              <w:left w:w="57" w:type="dxa"/>
              <w:right w:w="57" w:type="dxa"/>
            </w:tcMar>
          </w:tcPr>
          <w:p w:rsidR="00A12B0D" w:rsidRPr="00547A3B" w:rsidRDefault="00A12B0D" w:rsidP="00E749FF">
            <w:pPr>
              <w:spacing w:after="120"/>
              <w:rPr>
                <w:rFonts w:eastAsia="MS Mincho"/>
                <w:b/>
                <w:szCs w:val="20"/>
              </w:rPr>
            </w:pPr>
            <w:r w:rsidRPr="00547A3B">
              <w:br w:type="page"/>
            </w:r>
            <w:r w:rsidRPr="00547A3B">
              <w:br w:type="page"/>
            </w:r>
            <w:r w:rsidRPr="00547A3B">
              <w:rPr>
                <w:rFonts w:eastAsia="MS Mincho"/>
                <w:b/>
                <w:szCs w:val="20"/>
              </w:rPr>
              <w:t>12.3</w:t>
            </w:r>
          </w:p>
        </w:tc>
        <w:tc>
          <w:tcPr>
            <w:tcW w:w="9897" w:type="dxa"/>
            <w:gridSpan w:val="16"/>
            <w:tcMar>
              <w:left w:w="57" w:type="dxa"/>
              <w:right w:w="57" w:type="dxa"/>
            </w:tcMar>
          </w:tcPr>
          <w:p w:rsidR="00A12B0D" w:rsidRPr="00547A3B" w:rsidRDefault="00A12B0D" w:rsidP="00660039">
            <w:pPr>
              <w:spacing w:after="120"/>
              <w:rPr>
                <w:szCs w:val="20"/>
              </w:rPr>
            </w:pPr>
            <w:r w:rsidRPr="00547A3B">
              <w:rPr>
                <w:b/>
                <w:szCs w:val="20"/>
              </w:rPr>
              <w:t xml:space="preserve">Bioakumulačný potenciál </w:t>
            </w:r>
            <w:r w:rsidRPr="00547A3B">
              <w:rPr>
                <w:b/>
                <w:szCs w:val="20"/>
              </w:rPr>
              <w:br/>
            </w:r>
            <w:r w:rsidRPr="00547A3B">
              <w:rPr>
                <w:szCs w:val="20"/>
              </w:rPr>
              <w:t xml:space="preserve">Informácie pre zmes nie sú k dispozícii. </w:t>
            </w:r>
          </w:p>
        </w:tc>
      </w:tr>
      <w:tr w:rsidR="00A12B0D" w:rsidRPr="00547A3B" w:rsidTr="00C86A20">
        <w:tc>
          <w:tcPr>
            <w:tcW w:w="483" w:type="dxa"/>
            <w:gridSpan w:val="3"/>
            <w:tcMar>
              <w:left w:w="57" w:type="dxa"/>
              <w:right w:w="57" w:type="dxa"/>
            </w:tcMar>
          </w:tcPr>
          <w:p w:rsidR="00A12B0D" w:rsidRPr="00547A3B" w:rsidRDefault="00A12B0D" w:rsidP="00E749FF">
            <w:pPr>
              <w:spacing w:after="120"/>
              <w:rPr>
                <w:rFonts w:eastAsia="MS Mincho"/>
                <w:b/>
                <w:szCs w:val="20"/>
              </w:rPr>
            </w:pPr>
            <w:r w:rsidRPr="00547A3B">
              <w:rPr>
                <w:rFonts w:eastAsia="MS Mincho"/>
                <w:b/>
                <w:szCs w:val="20"/>
              </w:rPr>
              <w:t>12.4</w:t>
            </w:r>
          </w:p>
        </w:tc>
        <w:tc>
          <w:tcPr>
            <w:tcW w:w="9897" w:type="dxa"/>
            <w:gridSpan w:val="16"/>
            <w:tcMar>
              <w:left w:w="57" w:type="dxa"/>
              <w:right w:w="57" w:type="dxa"/>
            </w:tcMar>
          </w:tcPr>
          <w:p w:rsidR="00A12B0D" w:rsidRPr="00547A3B" w:rsidRDefault="00A12B0D" w:rsidP="00660039">
            <w:pPr>
              <w:spacing w:after="120"/>
              <w:rPr>
                <w:szCs w:val="20"/>
              </w:rPr>
            </w:pPr>
            <w:r w:rsidRPr="00547A3B">
              <w:rPr>
                <w:b/>
                <w:szCs w:val="20"/>
              </w:rPr>
              <w:t>Mobilita v pôde</w:t>
            </w:r>
            <w:r w:rsidRPr="00547A3B">
              <w:rPr>
                <w:szCs w:val="20"/>
              </w:rPr>
              <w:t xml:space="preserve"> </w:t>
            </w:r>
            <w:r w:rsidRPr="00547A3B">
              <w:rPr>
                <w:szCs w:val="20"/>
              </w:rPr>
              <w:br/>
            </w:r>
            <w:r w:rsidRPr="00547A3B">
              <w:rPr>
                <w:bCs/>
                <w:szCs w:val="20"/>
              </w:rPr>
              <w:t>Pre zmes nie sú údaje k</w:t>
            </w:r>
            <w:r w:rsidR="00D046F2" w:rsidRPr="00547A3B">
              <w:rPr>
                <w:bCs/>
                <w:szCs w:val="20"/>
              </w:rPr>
              <w:t> </w:t>
            </w:r>
            <w:r w:rsidRPr="00547A3B">
              <w:rPr>
                <w:bCs/>
                <w:szCs w:val="20"/>
              </w:rPr>
              <w:t>dispozícii</w:t>
            </w:r>
            <w:r w:rsidR="00D046F2" w:rsidRPr="00547A3B">
              <w:rPr>
                <w:bCs/>
                <w:szCs w:val="20"/>
              </w:rPr>
              <w:t>.</w:t>
            </w:r>
            <w:r w:rsidRPr="00547A3B">
              <w:rPr>
                <w:bCs/>
                <w:szCs w:val="20"/>
              </w:rPr>
              <w:t xml:space="preserve"> </w:t>
            </w:r>
          </w:p>
        </w:tc>
      </w:tr>
    </w:tbl>
    <w:p w:rsidR="00C86A20" w:rsidRPr="00C86A20" w:rsidRDefault="00C86A20">
      <w:pPr>
        <w:rPr>
          <w:sz w:val="2"/>
          <w:szCs w:val="2"/>
        </w:rPr>
      </w:pPr>
      <w:r>
        <w:br w:type="page"/>
      </w:r>
    </w:p>
    <w:tbl>
      <w:tblPr>
        <w:tblW w:w="103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9897"/>
      </w:tblGrid>
      <w:tr w:rsidR="00A12B0D" w:rsidRPr="00547A3B" w:rsidTr="00C86A20">
        <w:tc>
          <w:tcPr>
            <w:tcW w:w="483" w:type="dxa"/>
            <w:tcMar>
              <w:left w:w="57" w:type="dxa"/>
              <w:right w:w="57" w:type="dxa"/>
            </w:tcMar>
          </w:tcPr>
          <w:p w:rsidR="00A12B0D" w:rsidRPr="00547A3B" w:rsidRDefault="00A12B0D" w:rsidP="00E749FF">
            <w:pPr>
              <w:spacing w:after="120"/>
              <w:rPr>
                <w:rFonts w:eastAsia="MS Mincho"/>
                <w:b/>
                <w:szCs w:val="20"/>
              </w:rPr>
            </w:pPr>
            <w:r w:rsidRPr="00547A3B">
              <w:lastRenderedPageBreak/>
              <w:br w:type="page"/>
            </w:r>
            <w:r w:rsidRPr="00547A3B">
              <w:rPr>
                <w:rFonts w:eastAsia="MS Mincho"/>
                <w:szCs w:val="20"/>
              </w:rPr>
              <w:br w:type="page"/>
            </w:r>
            <w:r w:rsidRPr="00547A3B">
              <w:rPr>
                <w:rFonts w:eastAsia="MS Mincho"/>
                <w:b/>
                <w:szCs w:val="20"/>
              </w:rPr>
              <w:t>12.5</w:t>
            </w:r>
          </w:p>
        </w:tc>
        <w:tc>
          <w:tcPr>
            <w:tcW w:w="9897" w:type="dxa"/>
            <w:tcMar>
              <w:left w:w="57" w:type="dxa"/>
              <w:right w:w="57" w:type="dxa"/>
            </w:tcMar>
          </w:tcPr>
          <w:p w:rsidR="00A12B0D" w:rsidRPr="00547A3B" w:rsidRDefault="00A12B0D" w:rsidP="00E80824">
            <w:pPr>
              <w:spacing w:after="120"/>
              <w:rPr>
                <w:szCs w:val="20"/>
              </w:rPr>
            </w:pPr>
            <w:r w:rsidRPr="00547A3B">
              <w:rPr>
                <w:b/>
                <w:szCs w:val="20"/>
              </w:rPr>
              <w:t>Výsledky posúdenia PBT a vPvB</w:t>
            </w:r>
            <w:r w:rsidRPr="00547A3B">
              <w:rPr>
                <w:b/>
                <w:szCs w:val="20"/>
              </w:rPr>
              <w:br/>
            </w:r>
            <w:r w:rsidRPr="00547A3B">
              <w:rPr>
                <w:rFonts w:eastAsia="MS Mincho"/>
                <w:szCs w:val="20"/>
              </w:rPr>
              <w:t>Zmes nesplňuje kritéria pre látky PBT alebo vPvB v súlade s prílohou XIII Nariadenia 1907/2006/ES, neobsahuje žiadne zložky v množstve &gt; 0,1 %, ktoré by boli uvedené na Kandidátskom zozname látok vzbudzujúcich veľké obavy (SVHC).</w:t>
            </w:r>
          </w:p>
        </w:tc>
      </w:tr>
      <w:tr w:rsidR="00A12B0D" w:rsidRPr="00547A3B" w:rsidTr="00C86A20">
        <w:tc>
          <w:tcPr>
            <w:tcW w:w="483" w:type="dxa"/>
            <w:tcMar>
              <w:left w:w="57" w:type="dxa"/>
              <w:right w:w="57" w:type="dxa"/>
            </w:tcMar>
          </w:tcPr>
          <w:p w:rsidR="00A12B0D" w:rsidRPr="00547A3B" w:rsidRDefault="00A12B0D" w:rsidP="00E749FF">
            <w:pPr>
              <w:spacing w:after="120"/>
              <w:rPr>
                <w:rFonts w:eastAsia="MS Mincho"/>
                <w:b/>
                <w:szCs w:val="20"/>
              </w:rPr>
            </w:pPr>
            <w:r w:rsidRPr="00547A3B">
              <w:br w:type="page"/>
            </w:r>
            <w:r w:rsidRPr="00547A3B">
              <w:rPr>
                <w:rFonts w:eastAsia="MS Mincho"/>
                <w:b/>
                <w:szCs w:val="20"/>
              </w:rPr>
              <w:t>12.6</w:t>
            </w:r>
          </w:p>
        </w:tc>
        <w:tc>
          <w:tcPr>
            <w:tcW w:w="9897" w:type="dxa"/>
            <w:tcMar>
              <w:left w:w="57" w:type="dxa"/>
              <w:right w:w="57" w:type="dxa"/>
            </w:tcMar>
          </w:tcPr>
          <w:p w:rsidR="00A12B0D" w:rsidRPr="00547A3B" w:rsidRDefault="00A12B0D" w:rsidP="00660039">
            <w:pPr>
              <w:spacing w:after="120"/>
              <w:rPr>
                <w:szCs w:val="20"/>
              </w:rPr>
            </w:pPr>
            <w:r w:rsidRPr="00547A3B">
              <w:rPr>
                <w:b/>
                <w:szCs w:val="20"/>
              </w:rPr>
              <w:t xml:space="preserve">Iné nepriaznivé účinky </w:t>
            </w:r>
            <w:r w:rsidRPr="00547A3B">
              <w:rPr>
                <w:b/>
                <w:szCs w:val="20"/>
              </w:rPr>
              <w:br/>
            </w:r>
            <w:r w:rsidRPr="00547A3B">
              <w:rPr>
                <w:szCs w:val="20"/>
              </w:rPr>
              <w:t xml:space="preserve">Nie sú známe. </w:t>
            </w:r>
            <w:r w:rsidR="00660039" w:rsidRPr="00547A3B">
              <w:rPr>
                <w:szCs w:val="20"/>
              </w:rPr>
              <w:t>Pri bežnom používaní nevykazuje zmes žiadne nepriaznivé ovplyvnenie biologických procesov v čističkách odpadových vôd.</w:t>
            </w:r>
          </w:p>
        </w:tc>
      </w:tr>
      <w:tr w:rsidR="00A12B0D" w:rsidRPr="00547A3B" w:rsidTr="00C86A20">
        <w:tc>
          <w:tcPr>
            <w:tcW w:w="10380"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A12B0D" w:rsidRPr="00547A3B" w:rsidRDefault="00A12B0D" w:rsidP="00E749FF">
            <w:pPr>
              <w:spacing w:before="120" w:after="120"/>
              <w:rPr>
                <w:rFonts w:ascii="Arial" w:eastAsia="MS Mincho" w:hAnsi="Arial" w:cs="Arial"/>
                <w:b/>
                <w:bCs/>
                <w:szCs w:val="20"/>
              </w:rPr>
            </w:pPr>
            <w:r w:rsidRPr="00547A3B">
              <w:rPr>
                <w:rFonts w:ascii="Arial" w:hAnsi="Arial" w:cs="Arial"/>
              </w:rPr>
              <w:br w:type="page"/>
            </w:r>
            <w:r w:rsidRPr="00547A3B">
              <w:rPr>
                <w:rFonts w:ascii="Arial" w:hAnsi="Arial" w:cs="Arial"/>
              </w:rPr>
              <w:br w:type="page"/>
            </w:r>
            <w:r w:rsidRPr="00547A3B">
              <w:rPr>
                <w:rFonts w:ascii="Arial" w:hAnsi="Arial" w:cs="Arial"/>
              </w:rPr>
              <w:br w:type="page"/>
            </w:r>
            <w:r w:rsidRPr="00547A3B">
              <w:rPr>
                <w:rFonts w:ascii="Arial" w:eastAsia="MS Mincho" w:hAnsi="Arial" w:cs="Arial"/>
                <w:b/>
                <w:bCs/>
                <w:szCs w:val="20"/>
              </w:rPr>
              <w:t xml:space="preserve">ODDIEL 13. OPATRENIA PRI ZNEŠKODŇOVANÍ </w:t>
            </w:r>
          </w:p>
        </w:tc>
      </w:tr>
      <w:tr w:rsidR="00AE25C7" w:rsidRPr="00547A3B" w:rsidTr="00C86A20">
        <w:tc>
          <w:tcPr>
            <w:tcW w:w="483" w:type="dxa"/>
            <w:vMerge w:val="restart"/>
            <w:tcBorders>
              <w:top w:val="single" w:sz="4" w:space="0" w:color="808080"/>
              <w:left w:val="single" w:sz="4" w:space="0" w:color="808080"/>
              <w:right w:val="single" w:sz="4" w:space="0" w:color="808080"/>
            </w:tcBorders>
            <w:tcMar>
              <w:top w:w="0" w:type="dxa"/>
              <w:left w:w="57" w:type="dxa"/>
              <w:bottom w:w="0" w:type="dxa"/>
              <w:right w:w="57" w:type="dxa"/>
            </w:tcMar>
          </w:tcPr>
          <w:p w:rsidR="00AE25C7" w:rsidRPr="00547A3B" w:rsidRDefault="00AE25C7" w:rsidP="00E749FF">
            <w:pPr>
              <w:spacing w:before="120" w:after="120"/>
              <w:rPr>
                <w:rFonts w:eastAsia="MS Mincho"/>
                <w:b/>
                <w:szCs w:val="20"/>
              </w:rPr>
            </w:pPr>
            <w:r w:rsidRPr="00547A3B">
              <w:rPr>
                <w:rFonts w:eastAsia="MS Mincho"/>
                <w:b/>
                <w:szCs w:val="20"/>
              </w:rPr>
              <w:t>13.1</w:t>
            </w:r>
          </w:p>
          <w:p w:rsidR="00AE25C7" w:rsidRPr="00547A3B" w:rsidRDefault="00AE25C7" w:rsidP="00E749FF">
            <w:pPr>
              <w:spacing w:before="120" w:after="120"/>
              <w:rPr>
                <w:rFonts w:eastAsia="MS Mincho"/>
                <w:b/>
                <w:szCs w:val="20"/>
              </w:rPr>
            </w:pPr>
            <w:r w:rsidRPr="00547A3B">
              <w:br w:type="page"/>
            </w:r>
          </w:p>
          <w:p w:rsidR="00AE25C7" w:rsidRPr="00547A3B" w:rsidRDefault="00AE25C7" w:rsidP="00E749FF">
            <w:pPr>
              <w:rPr>
                <w:rFonts w:eastAsia="MS Mincho"/>
                <w:b/>
                <w:szCs w:val="20"/>
              </w:rPr>
            </w:pPr>
            <w:r w:rsidRPr="00547A3B">
              <w:br w:type="page"/>
            </w:r>
          </w:p>
          <w:p w:rsidR="00AE25C7" w:rsidRPr="00547A3B" w:rsidRDefault="00AE25C7" w:rsidP="00E749FF">
            <w:pPr>
              <w:rPr>
                <w:rFonts w:eastAsia="MS Mincho"/>
                <w:b/>
                <w:szCs w:val="20"/>
              </w:rPr>
            </w:pPr>
            <w:r w:rsidRPr="00547A3B">
              <w:br w:type="page"/>
            </w:r>
          </w:p>
          <w:p w:rsidR="00AE25C7" w:rsidRPr="00547A3B" w:rsidRDefault="00AE25C7" w:rsidP="00E749FF">
            <w:pPr>
              <w:rPr>
                <w:rFonts w:eastAsia="MS Mincho"/>
                <w:b/>
                <w:szCs w:val="20"/>
              </w:rPr>
            </w:pPr>
            <w:r w:rsidRPr="00547A3B">
              <w:br w:type="page"/>
            </w:r>
          </w:p>
        </w:tc>
        <w:tc>
          <w:tcPr>
            <w:tcW w:w="9897" w:type="dxa"/>
            <w:tcBorders>
              <w:top w:val="single" w:sz="4" w:space="0" w:color="808080"/>
              <w:left w:val="single" w:sz="4" w:space="0" w:color="808080"/>
              <w:bottom w:val="single" w:sz="4" w:space="0" w:color="808080"/>
              <w:right w:val="single" w:sz="4" w:space="0" w:color="808080"/>
            </w:tcBorders>
            <w:tcMar>
              <w:top w:w="0" w:type="dxa"/>
              <w:left w:w="57" w:type="dxa"/>
              <w:bottom w:w="113" w:type="dxa"/>
              <w:right w:w="57" w:type="dxa"/>
            </w:tcMar>
            <w:hideMark/>
          </w:tcPr>
          <w:p w:rsidR="00AE25C7" w:rsidRPr="00547A3B" w:rsidRDefault="00AE25C7" w:rsidP="00E749FF">
            <w:pPr>
              <w:spacing w:before="120" w:after="120"/>
              <w:rPr>
                <w:szCs w:val="20"/>
              </w:rPr>
            </w:pPr>
            <w:r w:rsidRPr="00547A3B">
              <w:rPr>
                <w:b/>
              </w:rPr>
              <w:t>Metódy spracovania odpadu</w:t>
            </w:r>
            <w:r w:rsidRPr="00547A3B">
              <w:rPr>
                <w:b/>
              </w:rPr>
              <w:br/>
            </w:r>
            <w:r w:rsidRPr="00547A3B">
              <w:t xml:space="preserve">Odporúča sa odovzdať firme majúcej licenciu na spracovanie odpadu alebo do autorizovanej zberne odpadov. Zneškodnenie látky alebo zmesi musí zodpovedať </w:t>
            </w:r>
            <w:r w:rsidR="006F4C7E">
              <w:t>zákonu č. 79/2015 Z. z. o odpadoch</w:t>
            </w:r>
            <w:r w:rsidRPr="00547A3B">
              <w:t xml:space="preserve">. </w:t>
            </w:r>
          </w:p>
          <w:p w:rsidR="00AE25C7" w:rsidRPr="00547A3B" w:rsidRDefault="00AE25C7" w:rsidP="00E749FF">
            <w:pPr>
              <w:tabs>
                <w:tab w:val="left" w:pos="0"/>
              </w:tabs>
              <w:autoSpaceDE w:val="0"/>
              <w:autoSpaceDN w:val="0"/>
              <w:adjustRightInd w:val="0"/>
              <w:spacing w:before="120"/>
            </w:pPr>
            <w:r w:rsidRPr="00547A3B">
              <w:rPr>
                <w:u w:val="single"/>
              </w:rPr>
              <w:t>Metódy zneškodňovania látky alebo zmesi:</w:t>
            </w:r>
            <w:r w:rsidRPr="00547A3B">
              <w:t xml:space="preserve"> </w:t>
            </w:r>
            <w:r w:rsidRPr="00547A3B">
              <w:br/>
              <w:t>Zneškodniť v zmysle vyhlášky o odpadoch. Nespotrebovaný produkt neodstraňovať spoločne s odpadmi z domácností. Zneškodniť v certifikovanej zberni nebezpečných odpadov. Podľa Európskeho katalógu odpadov sú nie sú kódy odpadov špecifické pre produkt, ale pre jeho použitie. Kód odpadu musí prideliť používateľ na základe jeho konkrétneho použitia.</w:t>
            </w:r>
          </w:p>
          <w:p w:rsidR="00AE25C7" w:rsidRPr="00547A3B" w:rsidRDefault="00AE25C7" w:rsidP="00E80824">
            <w:pPr>
              <w:tabs>
                <w:tab w:val="left" w:pos="0"/>
              </w:tabs>
              <w:autoSpaceDE w:val="0"/>
              <w:autoSpaceDN w:val="0"/>
              <w:adjustRightInd w:val="0"/>
              <w:spacing w:before="120"/>
            </w:pPr>
            <w:r w:rsidRPr="00547A3B">
              <w:t xml:space="preserve">Navrhovaná klasifikácia odpadu podľa predpokladaného použitia: </w:t>
            </w:r>
          </w:p>
          <w:p w:rsidR="00AE25C7" w:rsidRPr="00547A3B" w:rsidRDefault="00AE25C7" w:rsidP="00E80824">
            <w:pPr>
              <w:tabs>
                <w:tab w:val="left" w:pos="0"/>
              </w:tabs>
              <w:autoSpaceDE w:val="0"/>
              <w:autoSpaceDN w:val="0"/>
              <w:adjustRightInd w:val="0"/>
              <w:spacing w:before="120"/>
            </w:pPr>
            <w:r w:rsidRPr="00547A3B">
              <w:t>08 01 ODPADY Z VSDP A ODSTRAŇOVANIA FARIEB A LAKOV</w:t>
            </w:r>
          </w:p>
          <w:p w:rsidR="00EE7F4F" w:rsidRPr="00547A3B" w:rsidRDefault="00EE7F4F" w:rsidP="00EE7F4F">
            <w:r w:rsidRPr="00547A3B">
              <w:t>Názov druhu odpadu: odpadové farby a laky iné ako uvedené v 08 01 11</w:t>
            </w:r>
          </w:p>
          <w:p w:rsidR="00EE7F4F" w:rsidRPr="00547A3B" w:rsidRDefault="00EE7F4F" w:rsidP="00EE7F4F">
            <w:r w:rsidRPr="00547A3B">
              <w:t xml:space="preserve">Katalógové číslo odpadu pre prázdny obal </w:t>
            </w:r>
            <w:r w:rsidR="006F4C7E">
              <w:t>podľa vyhlášky č. 365/2015 Z.z.</w:t>
            </w:r>
            <w:r w:rsidRPr="00547A3B">
              <w:t>: 08 01 12</w:t>
            </w:r>
          </w:p>
          <w:p w:rsidR="00AE25C7" w:rsidRPr="00547A3B" w:rsidRDefault="00EE7F4F" w:rsidP="00EE7F4F">
            <w:pPr>
              <w:rPr>
                <w:i/>
                <w:color w:val="000000"/>
              </w:rPr>
            </w:pPr>
            <w:r w:rsidRPr="00547A3B">
              <w:t>Nebezpečný odpad: nie (kategória O)</w:t>
            </w:r>
          </w:p>
        </w:tc>
      </w:tr>
      <w:tr w:rsidR="00AE25C7" w:rsidRPr="00547A3B" w:rsidTr="00C86A20">
        <w:tc>
          <w:tcPr>
            <w:tcW w:w="483" w:type="dxa"/>
            <w:vMerge/>
            <w:tcBorders>
              <w:left w:val="single" w:sz="4" w:space="0" w:color="808080"/>
              <w:bottom w:val="single" w:sz="4" w:space="0" w:color="808080"/>
              <w:right w:val="single" w:sz="4" w:space="0" w:color="808080"/>
            </w:tcBorders>
            <w:vAlign w:val="center"/>
            <w:hideMark/>
          </w:tcPr>
          <w:p w:rsidR="00AE25C7" w:rsidRPr="00547A3B" w:rsidRDefault="00AE25C7" w:rsidP="00E749FF">
            <w:pPr>
              <w:rPr>
                <w:rFonts w:eastAsia="MS Mincho"/>
                <w:b/>
                <w:szCs w:val="20"/>
              </w:rPr>
            </w:pPr>
          </w:p>
        </w:tc>
        <w:tc>
          <w:tcPr>
            <w:tcW w:w="9897"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AE25C7" w:rsidRPr="00547A3B" w:rsidRDefault="00AE25C7" w:rsidP="00BA3960">
            <w:pPr>
              <w:spacing w:before="120" w:after="120"/>
            </w:pPr>
            <w:r w:rsidRPr="00547A3B">
              <w:rPr>
                <w:u w:val="single"/>
              </w:rPr>
              <w:t>Metódy zneškodňovania kontaminovaných obalov:</w:t>
            </w:r>
            <w:r w:rsidRPr="00547A3B">
              <w:t xml:space="preserve"> </w:t>
            </w:r>
            <w:r w:rsidRPr="00547A3B">
              <w:br/>
            </w:r>
            <w:r w:rsidR="00660039" w:rsidRPr="00547A3B">
              <w:t>Po dôkladnom vyprázdnení a vypláchnutí vodou možné recyklovať.</w:t>
            </w:r>
          </w:p>
          <w:p w:rsidR="00AE25C7" w:rsidRPr="00547A3B" w:rsidRDefault="00AE25C7" w:rsidP="00BA3960">
            <w:pPr>
              <w:spacing w:before="120" w:after="120"/>
            </w:pPr>
            <w:r w:rsidRPr="00547A3B">
              <w:t xml:space="preserve">Navrhovaná klasifikácia odpadu podľa predpokladaného použitia: </w:t>
            </w:r>
          </w:p>
          <w:p w:rsidR="00AE25C7" w:rsidRPr="00547A3B" w:rsidRDefault="00AE25C7" w:rsidP="00660039">
            <w:pPr>
              <w:spacing w:before="120" w:after="120"/>
            </w:pPr>
            <w:r w:rsidRPr="00547A3B">
              <w:t>15 01 OBALY (vrátane odpadových obalov zo separovaného zberu komunálnych odpadov)</w:t>
            </w:r>
            <w:r w:rsidRPr="00547A3B">
              <w:br/>
              <w:t xml:space="preserve">Názov druhu odpadu: Obaly </w:t>
            </w:r>
            <w:r w:rsidR="00660039" w:rsidRPr="00547A3B">
              <w:t>z plastov</w:t>
            </w:r>
            <w:r w:rsidRPr="00547A3B">
              <w:br/>
              <w:t xml:space="preserve">Katalógové číslo odpadu pre prázdny obal </w:t>
            </w:r>
            <w:r w:rsidR="006F4C7E">
              <w:t>podľa vyhlášky č. 365/2015 Z.z.</w:t>
            </w:r>
            <w:r w:rsidRPr="00547A3B">
              <w:t xml:space="preserve">: 15 01 </w:t>
            </w:r>
            <w:r w:rsidR="00660039" w:rsidRPr="00547A3B">
              <w:t>02</w:t>
            </w:r>
            <w:r w:rsidRPr="00547A3B">
              <w:br/>
              <w:t xml:space="preserve">Nebezpečný odpad: </w:t>
            </w:r>
            <w:r w:rsidR="00660039" w:rsidRPr="00547A3B">
              <w:t>nie</w:t>
            </w:r>
            <w:r w:rsidRPr="00547A3B">
              <w:t xml:space="preserve"> (kategória </w:t>
            </w:r>
            <w:r w:rsidR="00660039" w:rsidRPr="00547A3B">
              <w:t>O</w:t>
            </w:r>
            <w:r w:rsidRPr="00547A3B">
              <w:t>)</w:t>
            </w:r>
          </w:p>
        </w:tc>
      </w:tr>
      <w:tr w:rsidR="00A12B0D" w:rsidRPr="00547A3B" w:rsidTr="00C86A20">
        <w:tc>
          <w:tcPr>
            <w:tcW w:w="10380"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57" w:type="dxa"/>
              <w:bottom w:w="0" w:type="dxa"/>
              <w:right w:w="57" w:type="dxa"/>
            </w:tcMar>
            <w:hideMark/>
          </w:tcPr>
          <w:p w:rsidR="00A12B0D" w:rsidRPr="00547A3B" w:rsidRDefault="00A12B0D" w:rsidP="00E749FF">
            <w:pPr>
              <w:spacing w:before="120" w:after="120"/>
              <w:rPr>
                <w:rFonts w:ascii="Arial" w:hAnsi="Arial" w:cs="Arial"/>
                <w:b/>
              </w:rPr>
            </w:pPr>
            <w:r w:rsidRPr="00547A3B">
              <w:rPr>
                <w:rFonts w:ascii="Arial" w:hAnsi="Arial" w:cs="Arial"/>
              </w:rPr>
              <w:br w:type="page"/>
            </w:r>
            <w:r w:rsidRPr="00547A3B">
              <w:rPr>
                <w:rFonts w:ascii="Arial" w:hAnsi="Arial" w:cs="Arial"/>
              </w:rPr>
              <w:br w:type="page"/>
            </w:r>
            <w:r w:rsidRPr="00547A3B">
              <w:rPr>
                <w:rFonts w:ascii="Arial" w:hAnsi="Arial" w:cs="Arial"/>
              </w:rPr>
              <w:br w:type="page"/>
            </w:r>
            <w:r w:rsidRPr="00547A3B">
              <w:rPr>
                <w:rFonts w:ascii="Arial" w:hAnsi="Arial" w:cs="Arial"/>
                <w:b/>
                <w:bCs/>
              </w:rPr>
              <w:t>ODDIEL 14. INFORMÁCIE O DOPRAVE</w:t>
            </w:r>
          </w:p>
        </w:tc>
      </w:tr>
    </w:tbl>
    <w:tbl>
      <w:tblPr>
        <w:tblStyle w:val="Mriekatabuky"/>
        <w:tblW w:w="103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4"/>
        <w:gridCol w:w="2549"/>
        <w:gridCol w:w="2495"/>
        <w:gridCol w:w="2360"/>
        <w:gridCol w:w="2508"/>
      </w:tblGrid>
      <w:tr w:rsidR="00BA3960" w:rsidRPr="00547A3B" w:rsidTr="004C38F3">
        <w:tc>
          <w:tcPr>
            <w:tcW w:w="464" w:type="dxa"/>
            <w:tcMar>
              <w:left w:w="57" w:type="dxa"/>
              <w:right w:w="57" w:type="dxa"/>
            </w:tcMar>
          </w:tcPr>
          <w:p w:rsidR="00BA3960" w:rsidRPr="00547A3B" w:rsidRDefault="00601708" w:rsidP="004C38F3">
            <w:pPr>
              <w:pStyle w:val="Obyajntext"/>
              <w:spacing w:before="120"/>
            </w:pPr>
            <w:r w:rsidRPr="00547A3B">
              <w:rPr>
                <w:rFonts w:eastAsia="Times New Roman"/>
                <w:szCs w:val="24"/>
              </w:rPr>
              <w:br w:type="page"/>
            </w:r>
          </w:p>
        </w:tc>
        <w:tc>
          <w:tcPr>
            <w:tcW w:w="9912" w:type="dxa"/>
            <w:gridSpan w:val="4"/>
            <w:tcMar>
              <w:left w:w="57" w:type="dxa"/>
              <w:right w:w="57" w:type="dxa"/>
            </w:tcMar>
          </w:tcPr>
          <w:p w:rsidR="00BA3960" w:rsidRPr="00547A3B" w:rsidRDefault="00BA3960" w:rsidP="004C38F3">
            <w:pPr>
              <w:pStyle w:val="Obyajntext"/>
              <w:spacing w:before="120"/>
            </w:pPr>
            <w:r w:rsidRPr="00547A3B">
              <w:t>Zmes</w:t>
            </w:r>
            <w:r w:rsidR="00660039" w:rsidRPr="00547A3B">
              <w:t xml:space="preserve"> </w:t>
            </w:r>
            <w:r w:rsidR="00660039" w:rsidRPr="00547A3B">
              <w:rPr>
                <w:b/>
              </w:rPr>
              <w:t>nie</w:t>
            </w:r>
            <w:r w:rsidRPr="00547A3B">
              <w:rPr>
                <w:b/>
              </w:rPr>
              <w:t xml:space="preserve"> je</w:t>
            </w:r>
            <w:r w:rsidRPr="00547A3B">
              <w:t xml:space="preserve"> klasifikovaná ako nebezpečná pre prepravu v zmysle ADR/RID/IMDG/ICAO/IATA.</w:t>
            </w:r>
          </w:p>
        </w:tc>
      </w:tr>
      <w:tr w:rsidR="00BA3960" w:rsidRPr="00547A3B" w:rsidTr="004C38F3">
        <w:tc>
          <w:tcPr>
            <w:tcW w:w="464" w:type="dxa"/>
            <w:tcMar>
              <w:left w:w="57" w:type="dxa"/>
              <w:right w:w="57" w:type="dxa"/>
            </w:tcMar>
          </w:tcPr>
          <w:p w:rsidR="00BA3960" w:rsidRPr="00547A3B" w:rsidRDefault="00BA3960" w:rsidP="00660039">
            <w:pPr>
              <w:pStyle w:val="Obyajntext"/>
              <w:rPr>
                <w:b/>
              </w:rPr>
            </w:pPr>
            <w:r w:rsidRPr="00547A3B">
              <w:rPr>
                <w:b/>
              </w:rPr>
              <w:t>14.1</w:t>
            </w:r>
          </w:p>
        </w:tc>
        <w:tc>
          <w:tcPr>
            <w:tcW w:w="9912" w:type="dxa"/>
            <w:gridSpan w:val="4"/>
            <w:tcMar>
              <w:left w:w="57" w:type="dxa"/>
              <w:right w:w="57" w:type="dxa"/>
            </w:tcMar>
          </w:tcPr>
          <w:p w:rsidR="00BA3960" w:rsidRPr="00547A3B" w:rsidRDefault="00BA3960" w:rsidP="00660039">
            <w:pPr>
              <w:pStyle w:val="Obyajntext"/>
            </w:pPr>
            <w:r w:rsidRPr="00547A3B">
              <w:rPr>
                <w:b/>
              </w:rPr>
              <w:t xml:space="preserve">Číslo OSN: </w:t>
            </w:r>
            <w:r w:rsidR="00660039" w:rsidRPr="00547A3B">
              <w:rPr>
                <w:b/>
              </w:rPr>
              <w:t>-</w:t>
            </w:r>
          </w:p>
        </w:tc>
      </w:tr>
      <w:tr w:rsidR="00BA3960" w:rsidRPr="00547A3B" w:rsidTr="004C38F3">
        <w:tc>
          <w:tcPr>
            <w:tcW w:w="464" w:type="dxa"/>
            <w:vMerge w:val="restart"/>
            <w:tcMar>
              <w:left w:w="57" w:type="dxa"/>
              <w:right w:w="57" w:type="dxa"/>
            </w:tcMar>
          </w:tcPr>
          <w:p w:rsidR="00BA3960" w:rsidRPr="00547A3B" w:rsidRDefault="00C47036" w:rsidP="00660039">
            <w:pPr>
              <w:pStyle w:val="Obyajntext"/>
              <w:rPr>
                <w:b/>
              </w:rPr>
            </w:pPr>
            <w:r w:rsidRPr="00547A3B">
              <w:br w:type="page"/>
            </w:r>
            <w:r w:rsidR="00BA3960" w:rsidRPr="00547A3B">
              <w:rPr>
                <w:b/>
              </w:rPr>
              <w:t>14.2</w:t>
            </w:r>
          </w:p>
        </w:tc>
        <w:tc>
          <w:tcPr>
            <w:tcW w:w="9912" w:type="dxa"/>
            <w:gridSpan w:val="4"/>
            <w:tcMar>
              <w:left w:w="57" w:type="dxa"/>
              <w:right w:w="57" w:type="dxa"/>
            </w:tcMar>
          </w:tcPr>
          <w:p w:rsidR="00BA3960" w:rsidRPr="00547A3B" w:rsidRDefault="00BA3960" w:rsidP="00660039">
            <w:pPr>
              <w:pStyle w:val="Obyajntext"/>
              <w:rPr>
                <w:b/>
              </w:rPr>
            </w:pPr>
            <w:r w:rsidRPr="00547A3B">
              <w:rPr>
                <w:b/>
              </w:rPr>
              <w:t>Správne expedičné označenie OSN</w:t>
            </w:r>
          </w:p>
        </w:tc>
      </w:tr>
      <w:tr w:rsidR="00BA3960" w:rsidRPr="00547A3B" w:rsidTr="004C38F3">
        <w:tc>
          <w:tcPr>
            <w:tcW w:w="464" w:type="dxa"/>
            <w:vMerge/>
            <w:tcMar>
              <w:left w:w="57" w:type="dxa"/>
              <w:right w:w="57" w:type="dxa"/>
            </w:tcMar>
          </w:tcPr>
          <w:p w:rsidR="00BA3960" w:rsidRPr="00547A3B" w:rsidRDefault="00BA3960" w:rsidP="00660039">
            <w:pPr>
              <w:pStyle w:val="Obyajntext"/>
              <w:rPr>
                <w:b/>
              </w:rPr>
            </w:pPr>
          </w:p>
        </w:tc>
        <w:tc>
          <w:tcPr>
            <w:tcW w:w="2549" w:type="dxa"/>
            <w:tcMar>
              <w:left w:w="57" w:type="dxa"/>
              <w:right w:w="57" w:type="dxa"/>
            </w:tcMar>
          </w:tcPr>
          <w:p w:rsidR="00BA3960" w:rsidRPr="00547A3B" w:rsidRDefault="00BA3960" w:rsidP="00660039">
            <w:pPr>
              <w:pStyle w:val="Obyajntext"/>
              <w:rPr>
                <w:i/>
              </w:rPr>
            </w:pPr>
            <w:r w:rsidRPr="00547A3B">
              <w:rPr>
                <w:i/>
              </w:rPr>
              <w:t xml:space="preserve">Cestná preprava ADR </w:t>
            </w:r>
          </w:p>
        </w:tc>
        <w:tc>
          <w:tcPr>
            <w:tcW w:w="2495" w:type="dxa"/>
          </w:tcPr>
          <w:p w:rsidR="00BA3960" w:rsidRPr="00547A3B" w:rsidRDefault="00BA3960" w:rsidP="00660039">
            <w:pPr>
              <w:pStyle w:val="Obyajntext"/>
              <w:rPr>
                <w:i/>
              </w:rPr>
            </w:pPr>
            <w:r w:rsidRPr="00547A3B">
              <w:rPr>
                <w:i/>
              </w:rPr>
              <w:t xml:space="preserve">Železničná preprava RID </w:t>
            </w:r>
          </w:p>
        </w:tc>
        <w:tc>
          <w:tcPr>
            <w:tcW w:w="2360" w:type="dxa"/>
          </w:tcPr>
          <w:p w:rsidR="00BA3960" w:rsidRPr="00547A3B" w:rsidRDefault="00BA3960" w:rsidP="00660039">
            <w:pPr>
              <w:pStyle w:val="Obyajntext"/>
              <w:rPr>
                <w:i/>
              </w:rPr>
            </w:pPr>
            <w:r w:rsidRPr="00547A3B">
              <w:rPr>
                <w:i/>
              </w:rPr>
              <w:t xml:space="preserve">Námorná preprava IMDG </w:t>
            </w:r>
          </w:p>
        </w:tc>
        <w:tc>
          <w:tcPr>
            <w:tcW w:w="2508" w:type="dxa"/>
          </w:tcPr>
          <w:p w:rsidR="00BA3960" w:rsidRPr="00547A3B" w:rsidRDefault="00BA3960" w:rsidP="00660039">
            <w:pPr>
              <w:pStyle w:val="Obyajntext"/>
              <w:rPr>
                <w:i/>
              </w:rPr>
            </w:pPr>
            <w:r w:rsidRPr="00547A3B">
              <w:rPr>
                <w:i/>
              </w:rPr>
              <w:t>Let. preprava ICAO/IATA</w:t>
            </w:r>
          </w:p>
        </w:tc>
      </w:tr>
      <w:tr w:rsidR="00660039" w:rsidRPr="00547A3B" w:rsidTr="004C38F3">
        <w:tc>
          <w:tcPr>
            <w:tcW w:w="464" w:type="dxa"/>
            <w:vMerge/>
            <w:tcMar>
              <w:left w:w="57" w:type="dxa"/>
              <w:right w:w="57" w:type="dxa"/>
            </w:tcMar>
          </w:tcPr>
          <w:p w:rsidR="00660039" w:rsidRPr="00547A3B" w:rsidRDefault="00660039" w:rsidP="00660039">
            <w:pPr>
              <w:pStyle w:val="Obyajntext"/>
              <w:rPr>
                <w:b/>
              </w:rPr>
            </w:pPr>
          </w:p>
        </w:tc>
        <w:tc>
          <w:tcPr>
            <w:tcW w:w="2549" w:type="dxa"/>
            <w:tcMar>
              <w:left w:w="57" w:type="dxa"/>
              <w:right w:w="57" w:type="dxa"/>
            </w:tcMar>
          </w:tcPr>
          <w:p w:rsidR="00660039" w:rsidRPr="00547A3B" w:rsidRDefault="00660039" w:rsidP="00660039">
            <w:pPr>
              <w:spacing w:after="120"/>
              <w:rPr>
                <w:b/>
              </w:rPr>
            </w:pPr>
            <w:r w:rsidRPr="00547A3B">
              <w:rPr>
                <w:b/>
              </w:rPr>
              <w:t>-</w:t>
            </w:r>
          </w:p>
        </w:tc>
        <w:tc>
          <w:tcPr>
            <w:tcW w:w="2495" w:type="dxa"/>
          </w:tcPr>
          <w:p w:rsidR="00660039" w:rsidRPr="00547A3B" w:rsidRDefault="00660039" w:rsidP="00660039">
            <w:pPr>
              <w:spacing w:after="120"/>
              <w:rPr>
                <w:b/>
              </w:rPr>
            </w:pPr>
            <w:r w:rsidRPr="00547A3B">
              <w:rPr>
                <w:b/>
              </w:rPr>
              <w:t>-</w:t>
            </w:r>
          </w:p>
        </w:tc>
        <w:tc>
          <w:tcPr>
            <w:tcW w:w="2360" w:type="dxa"/>
          </w:tcPr>
          <w:p w:rsidR="00660039" w:rsidRPr="00547A3B" w:rsidRDefault="00660039" w:rsidP="00660039">
            <w:pPr>
              <w:spacing w:after="120"/>
              <w:rPr>
                <w:b/>
              </w:rPr>
            </w:pPr>
            <w:r w:rsidRPr="00547A3B">
              <w:rPr>
                <w:b/>
              </w:rPr>
              <w:t>-</w:t>
            </w:r>
          </w:p>
        </w:tc>
        <w:tc>
          <w:tcPr>
            <w:tcW w:w="2508" w:type="dxa"/>
          </w:tcPr>
          <w:p w:rsidR="00660039" w:rsidRPr="00547A3B" w:rsidRDefault="00660039" w:rsidP="00660039">
            <w:pPr>
              <w:spacing w:after="120"/>
              <w:rPr>
                <w:b/>
              </w:rPr>
            </w:pPr>
            <w:r w:rsidRPr="00547A3B">
              <w:rPr>
                <w:b/>
              </w:rPr>
              <w:t>-</w:t>
            </w:r>
          </w:p>
        </w:tc>
      </w:tr>
      <w:tr w:rsidR="00E80824" w:rsidRPr="00547A3B" w:rsidTr="004C38F3">
        <w:tc>
          <w:tcPr>
            <w:tcW w:w="464" w:type="dxa"/>
            <w:vMerge w:val="restart"/>
            <w:tcMar>
              <w:left w:w="57" w:type="dxa"/>
              <w:right w:w="57" w:type="dxa"/>
            </w:tcMar>
          </w:tcPr>
          <w:p w:rsidR="00E80824" w:rsidRPr="00547A3B" w:rsidRDefault="00E80824" w:rsidP="00660039">
            <w:pPr>
              <w:pStyle w:val="Obyajntext"/>
              <w:rPr>
                <w:b/>
              </w:rPr>
            </w:pPr>
            <w:r w:rsidRPr="00547A3B">
              <w:br w:type="page"/>
            </w:r>
            <w:r w:rsidRPr="00547A3B">
              <w:br w:type="page"/>
            </w:r>
            <w:r w:rsidRPr="00547A3B">
              <w:rPr>
                <w:b/>
              </w:rPr>
              <w:t>14.3</w:t>
            </w:r>
          </w:p>
          <w:p w:rsidR="00E80824" w:rsidRPr="00547A3B" w:rsidRDefault="00E80824" w:rsidP="00660039">
            <w:pPr>
              <w:pStyle w:val="Obyajntext"/>
              <w:rPr>
                <w:b/>
              </w:rPr>
            </w:pPr>
            <w:r w:rsidRPr="00547A3B">
              <w:br w:type="page"/>
            </w:r>
          </w:p>
          <w:p w:rsidR="00E80824" w:rsidRPr="00547A3B" w:rsidRDefault="00E80824" w:rsidP="00660039">
            <w:pPr>
              <w:pStyle w:val="Obyajntext"/>
              <w:rPr>
                <w:b/>
              </w:rPr>
            </w:pPr>
            <w:r w:rsidRPr="00547A3B">
              <w:br w:type="page"/>
            </w:r>
            <w:r w:rsidRPr="00547A3B">
              <w:br w:type="page"/>
            </w:r>
          </w:p>
        </w:tc>
        <w:tc>
          <w:tcPr>
            <w:tcW w:w="9912" w:type="dxa"/>
            <w:gridSpan w:val="4"/>
            <w:tcMar>
              <w:left w:w="57" w:type="dxa"/>
              <w:right w:w="57" w:type="dxa"/>
            </w:tcMar>
          </w:tcPr>
          <w:p w:rsidR="00E80824" w:rsidRPr="00547A3B" w:rsidRDefault="00E80824" w:rsidP="00660039">
            <w:pPr>
              <w:pStyle w:val="Obyajntext"/>
              <w:rPr>
                <w:b/>
              </w:rPr>
            </w:pPr>
            <w:r w:rsidRPr="00547A3B">
              <w:rPr>
                <w:b/>
              </w:rPr>
              <w:t>Trieda(-y) nebezpečnosti pre dopravu</w:t>
            </w:r>
          </w:p>
        </w:tc>
      </w:tr>
      <w:tr w:rsidR="00E80824" w:rsidRPr="00547A3B" w:rsidTr="004C38F3">
        <w:tc>
          <w:tcPr>
            <w:tcW w:w="464" w:type="dxa"/>
            <w:vMerge/>
            <w:tcMar>
              <w:left w:w="57" w:type="dxa"/>
              <w:right w:w="57" w:type="dxa"/>
            </w:tcMar>
          </w:tcPr>
          <w:p w:rsidR="00E80824" w:rsidRPr="00547A3B" w:rsidRDefault="00E80824" w:rsidP="00660039">
            <w:pPr>
              <w:pStyle w:val="Obyajntext"/>
              <w:rPr>
                <w:b/>
              </w:rPr>
            </w:pPr>
          </w:p>
        </w:tc>
        <w:tc>
          <w:tcPr>
            <w:tcW w:w="2549" w:type="dxa"/>
            <w:tcMar>
              <w:left w:w="57" w:type="dxa"/>
              <w:right w:w="57" w:type="dxa"/>
            </w:tcMar>
          </w:tcPr>
          <w:p w:rsidR="00E80824" w:rsidRPr="00547A3B" w:rsidRDefault="00E80824" w:rsidP="00660039">
            <w:pPr>
              <w:pStyle w:val="Obyajntext"/>
              <w:rPr>
                <w:i/>
              </w:rPr>
            </w:pPr>
            <w:r w:rsidRPr="00547A3B">
              <w:rPr>
                <w:i/>
              </w:rPr>
              <w:t xml:space="preserve">Cestná preprava ADR </w:t>
            </w:r>
          </w:p>
        </w:tc>
        <w:tc>
          <w:tcPr>
            <w:tcW w:w="2495" w:type="dxa"/>
          </w:tcPr>
          <w:p w:rsidR="00E80824" w:rsidRPr="00547A3B" w:rsidRDefault="00E80824" w:rsidP="00660039">
            <w:pPr>
              <w:pStyle w:val="Obyajntext"/>
              <w:rPr>
                <w:i/>
              </w:rPr>
            </w:pPr>
            <w:r w:rsidRPr="00547A3B">
              <w:rPr>
                <w:i/>
              </w:rPr>
              <w:t xml:space="preserve">Železničná preprava RID </w:t>
            </w:r>
          </w:p>
        </w:tc>
        <w:tc>
          <w:tcPr>
            <w:tcW w:w="2360" w:type="dxa"/>
          </w:tcPr>
          <w:p w:rsidR="00E80824" w:rsidRPr="00547A3B" w:rsidRDefault="00E80824" w:rsidP="00660039">
            <w:pPr>
              <w:pStyle w:val="Obyajntext"/>
              <w:rPr>
                <w:i/>
              </w:rPr>
            </w:pPr>
            <w:r w:rsidRPr="00547A3B">
              <w:rPr>
                <w:i/>
              </w:rPr>
              <w:t xml:space="preserve">Námorná preprava IMDG </w:t>
            </w:r>
          </w:p>
        </w:tc>
        <w:tc>
          <w:tcPr>
            <w:tcW w:w="2508" w:type="dxa"/>
          </w:tcPr>
          <w:p w:rsidR="00E80824" w:rsidRPr="00547A3B" w:rsidRDefault="00E80824" w:rsidP="00660039">
            <w:pPr>
              <w:pStyle w:val="Obyajntext"/>
              <w:rPr>
                <w:i/>
              </w:rPr>
            </w:pPr>
            <w:r w:rsidRPr="00547A3B">
              <w:rPr>
                <w:i/>
              </w:rPr>
              <w:t>Let. preprava ICAO/IATA</w:t>
            </w:r>
          </w:p>
        </w:tc>
      </w:tr>
      <w:tr w:rsidR="00660039" w:rsidRPr="00547A3B" w:rsidTr="004C38F3">
        <w:tc>
          <w:tcPr>
            <w:tcW w:w="464" w:type="dxa"/>
            <w:vMerge/>
            <w:tcMar>
              <w:left w:w="57" w:type="dxa"/>
              <w:right w:w="57" w:type="dxa"/>
            </w:tcMar>
          </w:tcPr>
          <w:p w:rsidR="00660039" w:rsidRPr="00547A3B" w:rsidRDefault="00660039" w:rsidP="00660039">
            <w:pPr>
              <w:pStyle w:val="Obyajntext"/>
              <w:rPr>
                <w:b/>
              </w:rPr>
            </w:pPr>
          </w:p>
        </w:tc>
        <w:tc>
          <w:tcPr>
            <w:tcW w:w="2549" w:type="dxa"/>
            <w:tcMar>
              <w:left w:w="57" w:type="dxa"/>
              <w:right w:w="57" w:type="dxa"/>
            </w:tcMar>
          </w:tcPr>
          <w:p w:rsidR="00660039" w:rsidRPr="00547A3B" w:rsidRDefault="00660039" w:rsidP="00660039">
            <w:pPr>
              <w:spacing w:after="120"/>
              <w:rPr>
                <w:b/>
              </w:rPr>
            </w:pPr>
            <w:r w:rsidRPr="00547A3B">
              <w:rPr>
                <w:b/>
              </w:rPr>
              <w:t>-</w:t>
            </w:r>
          </w:p>
        </w:tc>
        <w:tc>
          <w:tcPr>
            <w:tcW w:w="2495" w:type="dxa"/>
          </w:tcPr>
          <w:p w:rsidR="00660039" w:rsidRPr="00547A3B" w:rsidRDefault="00660039" w:rsidP="00660039">
            <w:pPr>
              <w:spacing w:after="120"/>
              <w:rPr>
                <w:b/>
              </w:rPr>
            </w:pPr>
            <w:r w:rsidRPr="00547A3B">
              <w:rPr>
                <w:b/>
              </w:rPr>
              <w:t>-</w:t>
            </w:r>
          </w:p>
        </w:tc>
        <w:tc>
          <w:tcPr>
            <w:tcW w:w="2360" w:type="dxa"/>
          </w:tcPr>
          <w:p w:rsidR="00660039" w:rsidRPr="00547A3B" w:rsidRDefault="00660039" w:rsidP="00660039">
            <w:pPr>
              <w:spacing w:after="120"/>
              <w:rPr>
                <w:b/>
              </w:rPr>
            </w:pPr>
            <w:r w:rsidRPr="00547A3B">
              <w:rPr>
                <w:b/>
              </w:rPr>
              <w:t>-</w:t>
            </w:r>
          </w:p>
        </w:tc>
        <w:tc>
          <w:tcPr>
            <w:tcW w:w="2508" w:type="dxa"/>
          </w:tcPr>
          <w:p w:rsidR="00660039" w:rsidRPr="00547A3B" w:rsidRDefault="00660039" w:rsidP="00660039">
            <w:pPr>
              <w:spacing w:after="120"/>
              <w:rPr>
                <w:b/>
              </w:rPr>
            </w:pPr>
            <w:r w:rsidRPr="00547A3B">
              <w:rPr>
                <w:b/>
              </w:rPr>
              <w:t>-</w:t>
            </w:r>
          </w:p>
        </w:tc>
      </w:tr>
      <w:tr w:rsidR="00E80824" w:rsidRPr="00547A3B" w:rsidTr="004C38F3">
        <w:tc>
          <w:tcPr>
            <w:tcW w:w="464" w:type="dxa"/>
            <w:vMerge/>
            <w:tcMar>
              <w:left w:w="57" w:type="dxa"/>
              <w:right w:w="57" w:type="dxa"/>
            </w:tcMar>
          </w:tcPr>
          <w:p w:rsidR="00E80824" w:rsidRPr="00547A3B" w:rsidRDefault="00E80824" w:rsidP="00660039">
            <w:pPr>
              <w:pStyle w:val="Obyajntext"/>
              <w:rPr>
                <w:b/>
              </w:rPr>
            </w:pPr>
          </w:p>
        </w:tc>
        <w:tc>
          <w:tcPr>
            <w:tcW w:w="9912" w:type="dxa"/>
            <w:gridSpan w:val="4"/>
            <w:tcMar>
              <w:left w:w="57" w:type="dxa"/>
              <w:right w:w="57" w:type="dxa"/>
            </w:tcMar>
          </w:tcPr>
          <w:p w:rsidR="00E80824" w:rsidRPr="00547A3B" w:rsidRDefault="00E80824" w:rsidP="00660039">
            <w:pPr>
              <w:spacing w:after="120"/>
              <w:rPr>
                <w:b/>
                <w:bCs/>
                <w:color w:val="000000"/>
                <w:szCs w:val="20"/>
              </w:rPr>
            </w:pPr>
            <w:r w:rsidRPr="00547A3B">
              <w:rPr>
                <w:b/>
                <w:bCs/>
                <w:color w:val="000000"/>
                <w:szCs w:val="20"/>
              </w:rPr>
              <w:t>Klasifikačný kód</w:t>
            </w:r>
          </w:p>
        </w:tc>
      </w:tr>
      <w:tr w:rsidR="00660039" w:rsidRPr="00547A3B" w:rsidTr="004C38F3">
        <w:tc>
          <w:tcPr>
            <w:tcW w:w="464" w:type="dxa"/>
            <w:vMerge/>
            <w:tcMar>
              <w:left w:w="57" w:type="dxa"/>
              <w:right w:w="57" w:type="dxa"/>
            </w:tcMar>
          </w:tcPr>
          <w:p w:rsidR="00660039" w:rsidRPr="00547A3B" w:rsidRDefault="00660039" w:rsidP="00660039">
            <w:pPr>
              <w:pStyle w:val="Obyajntext"/>
              <w:rPr>
                <w:b/>
              </w:rPr>
            </w:pPr>
          </w:p>
        </w:tc>
        <w:tc>
          <w:tcPr>
            <w:tcW w:w="2549" w:type="dxa"/>
            <w:tcMar>
              <w:left w:w="57" w:type="dxa"/>
              <w:right w:w="57" w:type="dxa"/>
            </w:tcMar>
          </w:tcPr>
          <w:p w:rsidR="00660039" w:rsidRPr="00547A3B" w:rsidRDefault="00660039" w:rsidP="00660039">
            <w:pPr>
              <w:spacing w:after="120"/>
              <w:rPr>
                <w:b/>
              </w:rPr>
            </w:pPr>
            <w:r w:rsidRPr="00547A3B">
              <w:rPr>
                <w:b/>
              </w:rPr>
              <w:t>-</w:t>
            </w:r>
          </w:p>
        </w:tc>
        <w:tc>
          <w:tcPr>
            <w:tcW w:w="2495" w:type="dxa"/>
          </w:tcPr>
          <w:p w:rsidR="00660039" w:rsidRPr="00547A3B" w:rsidRDefault="00660039" w:rsidP="00660039">
            <w:pPr>
              <w:spacing w:after="120"/>
              <w:rPr>
                <w:b/>
              </w:rPr>
            </w:pPr>
            <w:r w:rsidRPr="00547A3B">
              <w:rPr>
                <w:b/>
              </w:rPr>
              <w:t>-</w:t>
            </w:r>
          </w:p>
        </w:tc>
        <w:tc>
          <w:tcPr>
            <w:tcW w:w="2360" w:type="dxa"/>
          </w:tcPr>
          <w:p w:rsidR="00660039" w:rsidRPr="00547A3B" w:rsidRDefault="00660039" w:rsidP="00660039">
            <w:pPr>
              <w:spacing w:after="120"/>
              <w:rPr>
                <w:b/>
              </w:rPr>
            </w:pPr>
            <w:r w:rsidRPr="00547A3B">
              <w:rPr>
                <w:b/>
              </w:rPr>
              <w:t>-</w:t>
            </w:r>
          </w:p>
        </w:tc>
        <w:tc>
          <w:tcPr>
            <w:tcW w:w="2508" w:type="dxa"/>
          </w:tcPr>
          <w:p w:rsidR="00660039" w:rsidRPr="00547A3B" w:rsidRDefault="00660039" w:rsidP="00660039">
            <w:pPr>
              <w:spacing w:after="120"/>
              <w:rPr>
                <w:b/>
              </w:rPr>
            </w:pPr>
            <w:r w:rsidRPr="00547A3B">
              <w:rPr>
                <w:b/>
              </w:rPr>
              <w:t>-</w:t>
            </w:r>
          </w:p>
        </w:tc>
      </w:tr>
      <w:tr w:rsidR="00E80824" w:rsidRPr="00547A3B" w:rsidTr="004C38F3">
        <w:tc>
          <w:tcPr>
            <w:tcW w:w="464" w:type="dxa"/>
            <w:vMerge/>
            <w:tcMar>
              <w:left w:w="57" w:type="dxa"/>
              <w:right w:w="57" w:type="dxa"/>
            </w:tcMar>
          </w:tcPr>
          <w:p w:rsidR="00E80824" w:rsidRPr="00547A3B" w:rsidRDefault="00E80824" w:rsidP="00660039">
            <w:pPr>
              <w:pStyle w:val="Obyajntext"/>
              <w:rPr>
                <w:b/>
              </w:rPr>
            </w:pPr>
          </w:p>
        </w:tc>
        <w:tc>
          <w:tcPr>
            <w:tcW w:w="9912" w:type="dxa"/>
            <w:gridSpan w:val="4"/>
            <w:tcMar>
              <w:left w:w="57" w:type="dxa"/>
              <w:right w:w="57" w:type="dxa"/>
            </w:tcMar>
          </w:tcPr>
          <w:p w:rsidR="00E80824" w:rsidRPr="00547A3B" w:rsidRDefault="00E80824" w:rsidP="00660039">
            <w:pPr>
              <w:spacing w:after="120"/>
              <w:rPr>
                <w:b/>
                <w:bCs/>
                <w:color w:val="000000"/>
                <w:szCs w:val="20"/>
              </w:rPr>
            </w:pPr>
            <w:r w:rsidRPr="00547A3B">
              <w:rPr>
                <w:b/>
                <w:bCs/>
                <w:color w:val="000000"/>
                <w:szCs w:val="20"/>
              </w:rPr>
              <w:t>Identifikačné číslo nebezpečnosti (</w:t>
            </w:r>
            <w:proofErr w:type="spellStart"/>
            <w:r w:rsidRPr="00547A3B">
              <w:rPr>
                <w:b/>
                <w:bCs/>
                <w:color w:val="000000"/>
                <w:szCs w:val="20"/>
              </w:rPr>
              <w:t>Kemler</w:t>
            </w:r>
            <w:proofErr w:type="spellEnd"/>
            <w:r w:rsidRPr="00547A3B">
              <w:rPr>
                <w:b/>
                <w:bCs/>
                <w:color w:val="000000"/>
                <w:szCs w:val="20"/>
              </w:rPr>
              <w:t>)</w:t>
            </w:r>
          </w:p>
        </w:tc>
      </w:tr>
      <w:tr w:rsidR="00660039" w:rsidRPr="00547A3B" w:rsidTr="004C38F3">
        <w:tc>
          <w:tcPr>
            <w:tcW w:w="464" w:type="dxa"/>
            <w:vMerge/>
            <w:tcMar>
              <w:left w:w="57" w:type="dxa"/>
              <w:right w:w="57" w:type="dxa"/>
            </w:tcMar>
          </w:tcPr>
          <w:p w:rsidR="00660039" w:rsidRPr="00547A3B" w:rsidRDefault="00660039" w:rsidP="00660039">
            <w:pPr>
              <w:pStyle w:val="Obyajntext"/>
              <w:rPr>
                <w:b/>
              </w:rPr>
            </w:pPr>
          </w:p>
        </w:tc>
        <w:tc>
          <w:tcPr>
            <w:tcW w:w="2549" w:type="dxa"/>
            <w:tcMar>
              <w:left w:w="57" w:type="dxa"/>
              <w:right w:w="57" w:type="dxa"/>
            </w:tcMar>
          </w:tcPr>
          <w:p w:rsidR="00660039" w:rsidRPr="00547A3B" w:rsidRDefault="00660039" w:rsidP="00660039">
            <w:pPr>
              <w:spacing w:after="120"/>
              <w:rPr>
                <w:b/>
              </w:rPr>
            </w:pPr>
            <w:r w:rsidRPr="00547A3B">
              <w:rPr>
                <w:b/>
              </w:rPr>
              <w:t>-</w:t>
            </w:r>
          </w:p>
        </w:tc>
        <w:tc>
          <w:tcPr>
            <w:tcW w:w="2495" w:type="dxa"/>
          </w:tcPr>
          <w:p w:rsidR="00660039" w:rsidRPr="00547A3B" w:rsidRDefault="00660039" w:rsidP="00660039">
            <w:pPr>
              <w:spacing w:after="120"/>
              <w:rPr>
                <w:b/>
              </w:rPr>
            </w:pPr>
            <w:r w:rsidRPr="00547A3B">
              <w:rPr>
                <w:b/>
              </w:rPr>
              <w:t>-</w:t>
            </w:r>
          </w:p>
        </w:tc>
        <w:tc>
          <w:tcPr>
            <w:tcW w:w="2360" w:type="dxa"/>
          </w:tcPr>
          <w:p w:rsidR="00660039" w:rsidRPr="00547A3B" w:rsidRDefault="00660039" w:rsidP="00660039">
            <w:pPr>
              <w:spacing w:after="120"/>
              <w:rPr>
                <w:b/>
              </w:rPr>
            </w:pPr>
            <w:r w:rsidRPr="00547A3B">
              <w:rPr>
                <w:b/>
              </w:rPr>
              <w:t>-</w:t>
            </w:r>
          </w:p>
        </w:tc>
        <w:tc>
          <w:tcPr>
            <w:tcW w:w="2508" w:type="dxa"/>
          </w:tcPr>
          <w:p w:rsidR="00660039" w:rsidRPr="00547A3B" w:rsidRDefault="00660039" w:rsidP="00660039">
            <w:pPr>
              <w:spacing w:after="120"/>
              <w:rPr>
                <w:b/>
              </w:rPr>
            </w:pPr>
            <w:r w:rsidRPr="00547A3B">
              <w:rPr>
                <w:b/>
              </w:rPr>
              <w:t>-</w:t>
            </w:r>
          </w:p>
        </w:tc>
      </w:tr>
    </w:tbl>
    <w:p w:rsidR="00C86A20" w:rsidRPr="00C86A20" w:rsidRDefault="00C86A20">
      <w:pPr>
        <w:rPr>
          <w:sz w:val="2"/>
          <w:szCs w:val="2"/>
        </w:rPr>
      </w:pPr>
      <w:r>
        <w:br w:type="page"/>
      </w:r>
    </w:p>
    <w:tbl>
      <w:tblPr>
        <w:tblStyle w:val="Mriekatabuky"/>
        <w:tblW w:w="103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4"/>
        <w:gridCol w:w="2549"/>
        <w:gridCol w:w="2485"/>
        <w:gridCol w:w="10"/>
        <w:gridCol w:w="2360"/>
        <w:gridCol w:w="2508"/>
      </w:tblGrid>
      <w:tr w:rsidR="00E80824" w:rsidRPr="00547A3B" w:rsidTr="004C38F3">
        <w:tc>
          <w:tcPr>
            <w:tcW w:w="464" w:type="dxa"/>
            <w:vMerge w:val="restart"/>
            <w:tcMar>
              <w:left w:w="57" w:type="dxa"/>
              <w:right w:w="57" w:type="dxa"/>
            </w:tcMar>
          </w:tcPr>
          <w:p w:rsidR="00E80824" w:rsidRPr="00547A3B" w:rsidRDefault="00E80824" w:rsidP="00660039">
            <w:pPr>
              <w:pStyle w:val="Obyajntext"/>
              <w:rPr>
                <w:b/>
              </w:rPr>
            </w:pPr>
          </w:p>
        </w:tc>
        <w:tc>
          <w:tcPr>
            <w:tcW w:w="9912" w:type="dxa"/>
            <w:gridSpan w:val="5"/>
            <w:tcMar>
              <w:left w:w="57" w:type="dxa"/>
              <w:right w:w="57" w:type="dxa"/>
            </w:tcMar>
          </w:tcPr>
          <w:p w:rsidR="00E80824" w:rsidRPr="00547A3B" w:rsidRDefault="00E80824" w:rsidP="00660039">
            <w:pPr>
              <w:spacing w:after="120"/>
              <w:rPr>
                <w:bCs/>
                <w:color w:val="000000"/>
                <w:szCs w:val="20"/>
              </w:rPr>
            </w:pPr>
            <w:r w:rsidRPr="00547A3B">
              <w:rPr>
                <w:b/>
                <w:szCs w:val="20"/>
              </w:rPr>
              <w:t>Bezpečnostná značka</w:t>
            </w:r>
          </w:p>
        </w:tc>
      </w:tr>
      <w:tr w:rsidR="00660039" w:rsidRPr="00547A3B" w:rsidTr="004C38F3">
        <w:tc>
          <w:tcPr>
            <w:tcW w:w="464" w:type="dxa"/>
            <w:vMerge/>
            <w:tcMar>
              <w:left w:w="57" w:type="dxa"/>
              <w:right w:w="57" w:type="dxa"/>
            </w:tcMar>
          </w:tcPr>
          <w:p w:rsidR="00660039" w:rsidRPr="00547A3B" w:rsidRDefault="00660039" w:rsidP="00660039">
            <w:pPr>
              <w:pStyle w:val="Obyajntext"/>
              <w:rPr>
                <w:b/>
              </w:rPr>
            </w:pPr>
          </w:p>
        </w:tc>
        <w:tc>
          <w:tcPr>
            <w:tcW w:w="2549" w:type="dxa"/>
            <w:tcMar>
              <w:left w:w="57" w:type="dxa"/>
              <w:right w:w="57" w:type="dxa"/>
            </w:tcMar>
          </w:tcPr>
          <w:p w:rsidR="00660039" w:rsidRPr="00547A3B" w:rsidRDefault="00660039" w:rsidP="00660039">
            <w:pPr>
              <w:spacing w:after="120"/>
              <w:rPr>
                <w:b/>
              </w:rPr>
            </w:pPr>
            <w:r w:rsidRPr="00547A3B">
              <w:rPr>
                <w:b/>
              </w:rPr>
              <w:t>-</w:t>
            </w:r>
          </w:p>
        </w:tc>
        <w:tc>
          <w:tcPr>
            <w:tcW w:w="2485" w:type="dxa"/>
            <w:tcMar>
              <w:left w:w="28" w:type="dxa"/>
              <w:right w:w="28" w:type="dxa"/>
            </w:tcMar>
          </w:tcPr>
          <w:p w:rsidR="00660039" w:rsidRPr="00547A3B" w:rsidRDefault="00660039" w:rsidP="00660039">
            <w:pPr>
              <w:spacing w:after="120"/>
              <w:rPr>
                <w:b/>
              </w:rPr>
            </w:pPr>
            <w:r w:rsidRPr="00547A3B">
              <w:rPr>
                <w:b/>
              </w:rPr>
              <w:t>-</w:t>
            </w:r>
          </w:p>
        </w:tc>
        <w:tc>
          <w:tcPr>
            <w:tcW w:w="2370" w:type="dxa"/>
            <w:gridSpan w:val="2"/>
            <w:tcMar>
              <w:left w:w="28" w:type="dxa"/>
              <w:right w:w="28" w:type="dxa"/>
            </w:tcMar>
          </w:tcPr>
          <w:p w:rsidR="00660039" w:rsidRPr="00547A3B" w:rsidRDefault="00660039" w:rsidP="00660039">
            <w:pPr>
              <w:spacing w:after="120"/>
              <w:rPr>
                <w:b/>
              </w:rPr>
            </w:pPr>
            <w:r w:rsidRPr="00547A3B">
              <w:rPr>
                <w:b/>
              </w:rPr>
              <w:t>-</w:t>
            </w:r>
          </w:p>
        </w:tc>
        <w:tc>
          <w:tcPr>
            <w:tcW w:w="2508" w:type="dxa"/>
            <w:tcMar>
              <w:left w:w="28" w:type="dxa"/>
              <w:right w:w="28" w:type="dxa"/>
            </w:tcMar>
          </w:tcPr>
          <w:p w:rsidR="00660039" w:rsidRPr="00547A3B" w:rsidRDefault="00660039" w:rsidP="00660039">
            <w:pPr>
              <w:spacing w:after="120"/>
              <w:rPr>
                <w:b/>
              </w:rPr>
            </w:pPr>
            <w:r w:rsidRPr="00547A3B">
              <w:rPr>
                <w:b/>
              </w:rPr>
              <w:t>-</w:t>
            </w:r>
          </w:p>
        </w:tc>
      </w:tr>
      <w:tr w:rsidR="00E80824" w:rsidRPr="00547A3B" w:rsidTr="004C38F3">
        <w:tc>
          <w:tcPr>
            <w:tcW w:w="464" w:type="dxa"/>
            <w:vMerge/>
            <w:tcMar>
              <w:left w:w="57" w:type="dxa"/>
              <w:right w:w="57" w:type="dxa"/>
            </w:tcMar>
          </w:tcPr>
          <w:p w:rsidR="00E80824" w:rsidRPr="00547A3B" w:rsidRDefault="00E80824" w:rsidP="00660039">
            <w:pPr>
              <w:pStyle w:val="Obyajntext"/>
              <w:rPr>
                <w:b/>
              </w:rPr>
            </w:pPr>
          </w:p>
        </w:tc>
        <w:tc>
          <w:tcPr>
            <w:tcW w:w="9912" w:type="dxa"/>
            <w:gridSpan w:val="5"/>
            <w:tcMar>
              <w:left w:w="57" w:type="dxa"/>
              <w:right w:w="57" w:type="dxa"/>
            </w:tcMar>
          </w:tcPr>
          <w:p w:rsidR="00E80824" w:rsidRPr="00547A3B" w:rsidRDefault="00E80824" w:rsidP="00660039">
            <w:pPr>
              <w:spacing w:after="120"/>
              <w:rPr>
                <w:b/>
              </w:rPr>
            </w:pPr>
            <w:r w:rsidRPr="00547A3B">
              <w:rPr>
                <w:b/>
              </w:rPr>
              <w:t>Iné poznámky</w:t>
            </w:r>
          </w:p>
        </w:tc>
      </w:tr>
      <w:tr w:rsidR="00660039" w:rsidRPr="00547A3B" w:rsidTr="004C38F3">
        <w:tc>
          <w:tcPr>
            <w:tcW w:w="464" w:type="dxa"/>
            <w:vMerge/>
            <w:tcMar>
              <w:left w:w="57" w:type="dxa"/>
              <w:right w:w="28" w:type="dxa"/>
            </w:tcMar>
          </w:tcPr>
          <w:p w:rsidR="00660039" w:rsidRPr="00547A3B" w:rsidRDefault="00660039" w:rsidP="00660039">
            <w:pPr>
              <w:pStyle w:val="Obyajntext"/>
              <w:rPr>
                <w:b/>
              </w:rPr>
            </w:pPr>
          </w:p>
        </w:tc>
        <w:tc>
          <w:tcPr>
            <w:tcW w:w="2549" w:type="dxa"/>
            <w:tcMar>
              <w:left w:w="57" w:type="dxa"/>
              <w:right w:w="28" w:type="dxa"/>
            </w:tcMar>
          </w:tcPr>
          <w:p w:rsidR="00660039" w:rsidRPr="00547A3B" w:rsidRDefault="00660039" w:rsidP="00660039">
            <w:pPr>
              <w:spacing w:after="120"/>
              <w:rPr>
                <w:b/>
              </w:rPr>
            </w:pPr>
            <w:r w:rsidRPr="00547A3B">
              <w:rPr>
                <w:b/>
              </w:rPr>
              <w:t>-</w:t>
            </w:r>
          </w:p>
        </w:tc>
        <w:tc>
          <w:tcPr>
            <w:tcW w:w="2495" w:type="dxa"/>
            <w:gridSpan w:val="2"/>
            <w:tcMar>
              <w:left w:w="57" w:type="dxa"/>
              <w:right w:w="28" w:type="dxa"/>
            </w:tcMar>
          </w:tcPr>
          <w:p w:rsidR="00660039" w:rsidRPr="00547A3B" w:rsidRDefault="00660039" w:rsidP="00660039">
            <w:pPr>
              <w:spacing w:after="120"/>
              <w:rPr>
                <w:b/>
              </w:rPr>
            </w:pPr>
            <w:r w:rsidRPr="00547A3B">
              <w:rPr>
                <w:b/>
              </w:rPr>
              <w:t>-</w:t>
            </w:r>
          </w:p>
        </w:tc>
        <w:tc>
          <w:tcPr>
            <w:tcW w:w="2360" w:type="dxa"/>
            <w:tcMar>
              <w:left w:w="57" w:type="dxa"/>
              <w:right w:w="28" w:type="dxa"/>
            </w:tcMar>
          </w:tcPr>
          <w:p w:rsidR="00660039" w:rsidRPr="00547A3B" w:rsidRDefault="00660039" w:rsidP="00660039">
            <w:pPr>
              <w:spacing w:after="120"/>
              <w:rPr>
                <w:b/>
              </w:rPr>
            </w:pPr>
            <w:r w:rsidRPr="00547A3B">
              <w:rPr>
                <w:b/>
              </w:rPr>
              <w:t>-</w:t>
            </w:r>
          </w:p>
        </w:tc>
        <w:tc>
          <w:tcPr>
            <w:tcW w:w="2508" w:type="dxa"/>
            <w:tcMar>
              <w:left w:w="57" w:type="dxa"/>
              <w:right w:w="28" w:type="dxa"/>
            </w:tcMar>
          </w:tcPr>
          <w:p w:rsidR="00660039" w:rsidRPr="00547A3B" w:rsidRDefault="00660039" w:rsidP="00660039">
            <w:pPr>
              <w:spacing w:after="120"/>
              <w:rPr>
                <w:b/>
              </w:rPr>
            </w:pPr>
            <w:r w:rsidRPr="00547A3B">
              <w:rPr>
                <w:b/>
              </w:rPr>
              <w:t>-</w:t>
            </w:r>
          </w:p>
        </w:tc>
      </w:tr>
      <w:tr w:rsidR="00BA3960" w:rsidRPr="00547A3B" w:rsidTr="004C38F3">
        <w:tc>
          <w:tcPr>
            <w:tcW w:w="464" w:type="dxa"/>
            <w:vMerge w:val="restart"/>
            <w:tcMar>
              <w:left w:w="57" w:type="dxa"/>
              <w:right w:w="57" w:type="dxa"/>
            </w:tcMar>
          </w:tcPr>
          <w:p w:rsidR="00BA3960" w:rsidRPr="00547A3B" w:rsidRDefault="00EE7F4F" w:rsidP="00660039">
            <w:pPr>
              <w:pStyle w:val="Obyajntext"/>
              <w:rPr>
                <w:b/>
              </w:rPr>
            </w:pPr>
            <w:r w:rsidRPr="00547A3B">
              <w:br w:type="page"/>
            </w:r>
            <w:r w:rsidR="003E5BBA" w:rsidRPr="00547A3B">
              <w:br w:type="page"/>
            </w:r>
            <w:r w:rsidR="00BA3960" w:rsidRPr="00547A3B">
              <w:rPr>
                <w:b/>
              </w:rPr>
              <w:t>14.4</w:t>
            </w:r>
          </w:p>
        </w:tc>
        <w:tc>
          <w:tcPr>
            <w:tcW w:w="9912" w:type="dxa"/>
            <w:gridSpan w:val="5"/>
            <w:tcMar>
              <w:left w:w="57" w:type="dxa"/>
              <w:right w:w="57" w:type="dxa"/>
            </w:tcMar>
          </w:tcPr>
          <w:p w:rsidR="00BA3960" w:rsidRPr="00547A3B" w:rsidRDefault="00BA3960" w:rsidP="00660039">
            <w:pPr>
              <w:pStyle w:val="Obyajntext"/>
              <w:rPr>
                <w:b/>
              </w:rPr>
            </w:pPr>
            <w:r w:rsidRPr="00547A3B">
              <w:rPr>
                <w:b/>
              </w:rPr>
              <w:t>Obalová skupina</w:t>
            </w:r>
          </w:p>
        </w:tc>
      </w:tr>
      <w:tr w:rsidR="00BA3960" w:rsidRPr="00547A3B" w:rsidTr="004C38F3">
        <w:tc>
          <w:tcPr>
            <w:tcW w:w="464" w:type="dxa"/>
            <w:vMerge/>
            <w:tcMar>
              <w:left w:w="57" w:type="dxa"/>
              <w:right w:w="57" w:type="dxa"/>
            </w:tcMar>
          </w:tcPr>
          <w:p w:rsidR="00BA3960" w:rsidRPr="00547A3B" w:rsidRDefault="00BA3960" w:rsidP="00660039">
            <w:pPr>
              <w:pStyle w:val="Obyajntext"/>
              <w:rPr>
                <w:b/>
              </w:rPr>
            </w:pPr>
          </w:p>
        </w:tc>
        <w:tc>
          <w:tcPr>
            <w:tcW w:w="2549" w:type="dxa"/>
            <w:tcMar>
              <w:left w:w="57" w:type="dxa"/>
              <w:right w:w="57" w:type="dxa"/>
            </w:tcMar>
          </w:tcPr>
          <w:p w:rsidR="00BA3960" w:rsidRPr="00547A3B" w:rsidRDefault="00BA3960" w:rsidP="00660039">
            <w:pPr>
              <w:pStyle w:val="Obyajntext"/>
              <w:rPr>
                <w:i/>
              </w:rPr>
            </w:pPr>
            <w:r w:rsidRPr="00547A3B">
              <w:rPr>
                <w:i/>
              </w:rPr>
              <w:t xml:space="preserve">Cestná preprava ADR </w:t>
            </w:r>
          </w:p>
        </w:tc>
        <w:tc>
          <w:tcPr>
            <w:tcW w:w="2495" w:type="dxa"/>
            <w:gridSpan w:val="2"/>
          </w:tcPr>
          <w:p w:rsidR="00BA3960" w:rsidRPr="00547A3B" w:rsidRDefault="00BA3960" w:rsidP="00660039">
            <w:pPr>
              <w:pStyle w:val="Obyajntext"/>
              <w:rPr>
                <w:i/>
              </w:rPr>
            </w:pPr>
            <w:r w:rsidRPr="00547A3B">
              <w:rPr>
                <w:i/>
              </w:rPr>
              <w:t xml:space="preserve">Železničná preprava RID </w:t>
            </w:r>
          </w:p>
        </w:tc>
        <w:tc>
          <w:tcPr>
            <w:tcW w:w="2360" w:type="dxa"/>
          </w:tcPr>
          <w:p w:rsidR="00BA3960" w:rsidRPr="00547A3B" w:rsidRDefault="00BA3960" w:rsidP="00660039">
            <w:pPr>
              <w:pStyle w:val="Obyajntext"/>
              <w:rPr>
                <w:i/>
              </w:rPr>
            </w:pPr>
            <w:r w:rsidRPr="00547A3B">
              <w:rPr>
                <w:i/>
              </w:rPr>
              <w:t xml:space="preserve">Námorná preprava IMDG </w:t>
            </w:r>
          </w:p>
        </w:tc>
        <w:tc>
          <w:tcPr>
            <w:tcW w:w="2508" w:type="dxa"/>
          </w:tcPr>
          <w:p w:rsidR="00BA3960" w:rsidRPr="00547A3B" w:rsidRDefault="00BA3960" w:rsidP="00660039">
            <w:pPr>
              <w:pStyle w:val="Obyajntext"/>
              <w:rPr>
                <w:i/>
              </w:rPr>
            </w:pPr>
            <w:r w:rsidRPr="00547A3B">
              <w:rPr>
                <w:i/>
              </w:rPr>
              <w:t>Let. preprava ICAO/IATA</w:t>
            </w:r>
          </w:p>
        </w:tc>
      </w:tr>
      <w:tr w:rsidR="00660039" w:rsidRPr="00547A3B" w:rsidTr="004C38F3">
        <w:tc>
          <w:tcPr>
            <w:tcW w:w="464" w:type="dxa"/>
            <w:vMerge/>
            <w:tcMar>
              <w:left w:w="57" w:type="dxa"/>
              <w:right w:w="57" w:type="dxa"/>
            </w:tcMar>
          </w:tcPr>
          <w:p w:rsidR="00660039" w:rsidRPr="00547A3B" w:rsidRDefault="00660039" w:rsidP="00660039">
            <w:pPr>
              <w:pStyle w:val="Obyajntext"/>
              <w:rPr>
                <w:b/>
              </w:rPr>
            </w:pPr>
          </w:p>
        </w:tc>
        <w:tc>
          <w:tcPr>
            <w:tcW w:w="2549" w:type="dxa"/>
            <w:tcMar>
              <w:left w:w="57" w:type="dxa"/>
              <w:right w:w="57" w:type="dxa"/>
            </w:tcMar>
          </w:tcPr>
          <w:p w:rsidR="00660039" w:rsidRPr="00547A3B" w:rsidRDefault="00660039" w:rsidP="00660039">
            <w:pPr>
              <w:spacing w:after="120"/>
              <w:rPr>
                <w:b/>
              </w:rPr>
            </w:pPr>
            <w:r w:rsidRPr="00547A3B">
              <w:rPr>
                <w:b/>
              </w:rPr>
              <w:t>-</w:t>
            </w:r>
          </w:p>
        </w:tc>
        <w:tc>
          <w:tcPr>
            <w:tcW w:w="2495" w:type="dxa"/>
            <w:gridSpan w:val="2"/>
          </w:tcPr>
          <w:p w:rsidR="00660039" w:rsidRPr="00547A3B" w:rsidRDefault="00660039" w:rsidP="00660039">
            <w:pPr>
              <w:spacing w:after="120"/>
              <w:rPr>
                <w:b/>
              </w:rPr>
            </w:pPr>
            <w:r w:rsidRPr="00547A3B">
              <w:rPr>
                <w:b/>
              </w:rPr>
              <w:t>-</w:t>
            </w:r>
          </w:p>
        </w:tc>
        <w:tc>
          <w:tcPr>
            <w:tcW w:w="2360" w:type="dxa"/>
          </w:tcPr>
          <w:p w:rsidR="00660039" w:rsidRPr="00547A3B" w:rsidRDefault="00660039" w:rsidP="00660039">
            <w:pPr>
              <w:spacing w:after="120"/>
              <w:rPr>
                <w:b/>
              </w:rPr>
            </w:pPr>
            <w:r w:rsidRPr="00547A3B">
              <w:rPr>
                <w:b/>
              </w:rPr>
              <w:t>-</w:t>
            </w:r>
          </w:p>
        </w:tc>
        <w:tc>
          <w:tcPr>
            <w:tcW w:w="2508" w:type="dxa"/>
          </w:tcPr>
          <w:p w:rsidR="00660039" w:rsidRPr="00547A3B" w:rsidRDefault="00660039" w:rsidP="00660039">
            <w:pPr>
              <w:spacing w:after="120"/>
              <w:rPr>
                <w:b/>
              </w:rPr>
            </w:pPr>
            <w:r w:rsidRPr="00547A3B">
              <w:rPr>
                <w:b/>
              </w:rPr>
              <w:t>-</w:t>
            </w:r>
          </w:p>
        </w:tc>
      </w:tr>
      <w:tr w:rsidR="00BA3960" w:rsidRPr="00547A3B" w:rsidTr="004C38F3">
        <w:tc>
          <w:tcPr>
            <w:tcW w:w="464" w:type="dxa"/>
            <w:tcMar>
              <w:left w:w="57" w:type="dxa"/>
              <w:right w:w="57" w:type="dxa"/>
            </w:tcMar>
          </w:tcPr>
          <w:p w:rsidR="00BA3960" w:rsidRPr="00547A3B" w:rsidRDefault="00BA3960" w:rsidP="00660039">
            <w:pPr>
              <w:pStyle w:val="Obyajntext"/>
              <w:rPr>
                <w:b/>
              </w:rPr>
            </w:pPr>
            <w:r w:rsidRPr="00547A3B">
              <w:rPr>
                <w:rFonts w:eastAsia="Symbol"/>
                <w:sz w:val="24"/>
                <w:szCs w:val="24"/>
              </w:rPr>
              <w:br w:type="page"/>
            </w:r>
            <w:r w:rsidRPr="00547A3B">
              <w:rPr>
                <w:b/>
              </w:rPr>
              <w:t>14.5</w:t>
            </w:r>
          </w:p>
        </w:tc>
        <w:tc>
          <w:tcPr>
            <w:tcW w:w="9912" w:type="dxa"/>
            <w:gridSpan w:val="5"/>
            <w:tcMar>
              <w:left w:w="57" w:type="dxa"/>
              <w:right w:w="57" w:type="dxa"/>
            </w:tcMar>
          </w:tcPr>
          <w:p w:rsidR="00BA3960" w:rsidRPr="00547A3B" w:rsidRDefault="00BA3960" w:rsidP="00660039">
            <w:pPr>
              <w:pStyle w:val="Obyajntext"/>
            </w:pPr>
            <w:r w:rsidRPr="00547A3B">
              <w:rPr>
                <w:b/>
              </w:rPr>
              <w:t xml:space="preserve">Nebezpečnosť pre životné prostredie: </w:t>
            </w:r>
            <w:r w:rsidR="002B3EA6" w:rsidRPr="00547A3B">
              <w:t>nie</w:t>
            </w:r>
          </w:p>
        </w:tc>
      </w:tr>
      <w:tr w:rsidR="00BA3960" w:rsidRPr="00547A3B" w:rsidTr="004C38F3">
        <w:tc>
          <w:tcPr>
            <w:tcW w:w="464" w:type="dxa"/>
            <w:tcMar>
              <w:left w:w="57" w:type="dxa"/>
              <w:right w:w="57" w:type="dxa"/>
            </w:tcMar>
          </w:tcPr>
          <w:p w:rsidR="00BA3960" w:rsidRPr="00547A3B" w:rsidRDefault="00BA3960" w:rsidP="00660039">
            <w:pPr>
              <w:pStyle w:val="Obyajntext"/>
              <w:rPr>
                <w:b/>
              </w:rPr>
            </w:pPr>
            <w:r w:rsidRPr="00547A3B">
              <w:rPr>
                <w:b/>
              </w:rPr>
              <w:t>14.6</w:t>
            </w:r>
          </w:p>
        </w:tc>
        <w:tc>
          <w:tcPr>
            <w:tcW w:w="9912" w:type="dxa"/>
            <w:gridSpan w:val="5"/>
            <w:tcMar>
              <w:left w:w="57" w:type="dxa"/>
              <w:right w:w="57" w:type="dxa"/>
            </w:tcMar>
          </w:tcPr>
          <w:p w:rsidR="00BA3960" w:rsidRPr="00547A3B" w:rsidRDefault="00BA3960" w:rsidP="00660039">
            <w:pPr>
              <w:pStyle w:val="Obyajntext"/>
              <w:rPr>
                <w:b/>
              </w:rPr>
            </w:pPr>
            <w:r w:rsidRPr="00547A3B">
              <w:rPr>
                <w:b/>
              </w:rPr>
              <w:t xml:space="preserve">Osobitné bezpečnostné opatrenia pre užívateľa: </w:t>
            </w:r>
            <w:r w:rsidRPr="00547A3B">
              <w:t>nevyžaduje sa</w:t>
            </w:r>
          </w:p>
        </w:tc>
      </w:tr>
      <w:tr w:rsidR="00BA3960" w:rsidRPr="00547A3B" w:rsidTr="004C38F3">
        <w:tc>
          <w:tcPr>
            <w:tcW w:w="464" w:type="dxa"/>
            <w:tcMar>
              <w:left w:w="57" w:type="dxa"/>
              <w:right w:w="57" w:type="dxa"/>
            </w:tcMar>
          </w:tcPr>
          <w:p w:rsidR="00BA3960" w:rsidRPr="00547A3B" w:rsidRDefault="00BA3960" w:rsidP="004C38F3">
            <w:pPr>
              <w:pStyle w:val="Obyajntext"/>
              <w:rPr>
                <w:b/>
              </w:rPr>
            </w:pPr>
            <w:r w:rsidRPr="00547A3B">
              <w:rPr>
                <w:b/>
              </w:rPr>
              <w:t>14.7</w:t>
            </w:r>
          </w:p>
        </w:tc>
        <w:tc>
          <w:tcPr>
            <w:tcW w:w="9912" w:type="dxa"/>
            <w:gridSpan w:val="5"/>
            <w:tcMar>
              <w:left w:w="57" w:type="dxa"/>
              <w:right w:w="57" w:type="dxa"/>
            </w:tcMar>
          </w:tcPr>
          <w:p w:rsidR="00BA3960" w:rsidRPr="00547A3B" w:rsidRDefault="00BA3960" w:rsidP="004C38F3">
            <w:pPr>
              <w:pStyle w:val="Obyajntext"/>
            </w:pPr>
            <w:r w:rsidRPr="00547A3B">
              <w:rPr>
                <w:b/>
              </w:rPr>
              <w:t xml:space="preserve">Doprava hromadného nákladu podľa prílohy II k dohovoru </w:t>
            </w:r>
            <w:r w:rsidR="006F4C7E">
              <w:rPr>
                <w:b/>
              </w:rPr>
              <w:t>MARPOL</w:t>
            </w:r>
            <w:r w:rsidRPr="00547A3B">
              <w:rPr>
                <w:b/>
              </w:rPr>
              <w:t xml:space="preserve"> a Kódexu IBC: </w:t>
            </w:r>
            <w:r w:rsidRPr="00547A3B">
              <w:t>neprepravuje sa</w:t>
            </w:r>
          </w:p>
        </w:tc>
      </w:tr>
    </w:tbl>
    <w:tbl>
      <w:tblPr>
        <w:tblW w:w="10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4"/>
        <w:gridCol w:w="9916"/>
      </w:tblGrid>
      <w:tr w:rsidR="002B3EA6" w:rsidRPr="00547A3B" w:rsidTr="002B3EA6">
        <w:tc>
          <w:tcPr>
            <w:tcW w:w="103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cMar>
              <w:top w:w="0" w:type="dxa"/>
              <w:left w:w="57" w:type="dxa"/>
              <w:bottom w:w="0" w:type="dxa"/>
              <w:right w:w="57" w:type="dxa"/>
            </w:tcMar>
            <w:hideMark/>
          </w:tcPr>
          <w:p w:rsidR="002B3EA6" w:rsidRPr="00547A3B" w:rsidRDefault="002B3EA6" w:rsidP="00E749FF">
            <w:pPr>
              <w:spacing w:before="120" w:after="120"/>
              <w:rPr>
                <w:rFonts w:ascii="Arial" w:eastAsia="MS Mincho" w:hAnsi="Arial" w:cs="Arial"/>
                <w:b/>
                <w:bCs/>
                <w:szCs w:val="20"/>
              </w:rPr>
            </w:pPr>
            <w:r w:rsidRPr="00547A3B">
              <w:br w:type="page"/>
            </w:r>
            <w:r w:rsidRPr="00547A3B">
              <w:rPr>
                <w:rFonts w:ascii="Arial" w:hAnsi="Arial" w:cs="Arial"/>
              </w:rPr>
              <w:br w:type="page"/>
            </w:r>
            <w:r w:rsidRPr="00547A3B">
              <w:rPr>
                <w:rFonts w:ascii="Arial" w:hAnsi="Arial" w:cs="Arial"/>
              </w:rPr>
              <w:br w:type="page"/>
            </w:r>
            <w:r w:rsidRPr="00547A3B">
              <w:rPr>
                <w:rFonts w:ascii="Arial" w:hAnsi="Arial" w:cs="Arial"/>
              </w:rPr>
              <w:br w:type="page"/>
            </w:r>
            <w:r w:rsidRPr="00547A3B">
              <w:rPr>
                <w:rFonts w:ascii="Arial" w:eastAsia="MS Mincho" w:hAnsi="Arial" w:cs="Arial"/>
                <w:b/>
                <w:bCs/>
                <w:szCs w:val="20"/>
              </w:rPr>
              <w:t xml:space="preserve">ODDIEL 15. REGULAČNÉ INFORMÁCIE </w:t>
            </w:r>
          </w:p>
        </w:tc>
      </w:tr>
      <w:tr w:rsidR="002B3EA6" w:rsidRPr="00547A3B" w:rsidTr="002B3EA6">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58785D">
            <w:pPr>
              <w:pStyle w:val="Obyajntext"/>
              <w:spacing w:before="120"/>
              <w:rPr>
                <w:b/>
              </w:rPr>
            </w:pPr>
            <w:r w:rsidRPr="00547A3B">
              <w:rPr>
                <w:b/>
              </w:rPr>
              <w:t>15.1</w:t>
            </w:r>
          </w:p>
        </w:tc>
        <w:tc>
          <w:tcPr>
            <w:tcW w:w="9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58785D">
            <w:pPr>
              <w:pStyle w:val="Obyajntext"/>
              <w:spacing w:before="120"/>
              <w:rPr>
                <w:b/>
              </w:rPr>
            </w:pPr>
            <w:r w:rsidRPr="00547A3B">
              <w:rPr>
                <w:b/>
              </w:rPr>
              <w:t xml:space="preserve">Nariadenia/právne predpisy špecifické pre látku alebo zmes v oblasti bezpečnosti, zdravia a životného prostredia </w:t>
            </w:r>
          </w:p>
          <w:p w:rsidR="002B3EA6" w:rsidRPr="00547A3B" w:rsidRDefault="002B3EA6" w:rsidP="0058785D">
            <w:pPr>
              <w:spacing w:before="100" w:after="100"/>
              <w:rPr>
                <w:rFonts w:eastAsia="MS Mincho"/>
                <w:szCs w:val="20"/>
                <w:u w:val="single"/>
              </w:rPr>
            </w:pPr>
            <w:r w:rsidRPr="00547A3B">
              <w:rPr>
                <w:rFonts w:eastAsia="MS Mincho"/>
                <w:szCs w:val="20"/>
                <w:u w:val="single"/>
              </w:rPr>
              <w:t>Právne predpisy:</w:t>
            </w:r>
          </w:p>
          <w:p w:rsidR="002B3EA6" w:rsidRPr="00547A3B" w:rsidRDefault="002B3EA6" w:rsidP="0058785D">
            <w:pPr>
              <w:spacing w:before="100" w:after="100"/>
              <w:ind w:left="151" w:hanging="151"/>
              <w:rPr>
                <w:rFonts w:eastAsia="MS Mincho"/>
                <w:spacing w:val="-2"/>
                <w:sz w:val="16"/>
                <w:szCs w:val="16"/>
              </w:rPr>
            </w:pPr>
            <w:r w:rsidRPr="00547A3B">
              <w:rPr>
                <w:rFonts w:eastAsia="MS Mincho"/>
                <w:sz w:val="16"/>
                <w:szCs w:val="16"/>
              </w:rPr>
              <w:t xml:space="preserve">- </w:t>
            </w:r>
            <w:r w:rsidRPr="00547A3B">
              <w:rPr>
                <w:rFonts w:eastAsia="MS Mincho"/>
                <w:sz w:val="16"/>
                <w:szCs w:val="16"/>
              </w:rPr>
              <w:tab/>
            </w:r>
            <w:r w:rsidRPr="00547A3B">
              <w:rPr>
                <w:rFonts w:eastAsia="MS Mincho"/>
                <w:spacing w:val="-2"/>
                <w:sz w:val="16"/>
                <w:szCs w:val="16"/>
              </w:rPr>
              <w:t>Zákon č. 67/2010 Z.z., o podmienkach uvedenia chemických látok a chemických zmesí na trh a o zmene a doplnení niektorých zákonov (chemický zákon)</w:t>
            </w:r>
          </w:p>
          <w:p w:rsidR="002B3EA6" w:rsidRPr="00547A3B" w:rsidRDefault="002B3EA6" w:rsidP="0058785D">
            <w:pPr>
              <w:spacing w:before="100" w:after="100"/>
              <w:ind w:left="151" w:hanging="151"/>
              <w:rPr>
                <w:rFonts w:eastAsia="MS Mincho"/>
                <w:sz w:val="16"/>
                <w:szCs w:val="16"/>
              </w:rPr>
            </w:pPr>
            <w:r w:rsidRPr="00547A3B">
              <w:rPr>
                <w:rFonts w:eastAsia="MS Mincho"/>
                <w:spacing w:val="-2"/>
                <w:sz w:val="16"/>
                <w:szCs w:val="16"/>
              </w:rPr>
              <w:t xml:space="preserve">- </w:t>
            </w:r>
            <w:r w:rsidRPr="00547A3B">
              <w:rPr>
                <w:rFonts w:eastAsia="MS Mincho"/>
                <w:spacing w:val="-2"/>
                <w:sz w:val="16"/>
                <w:szCs w:val="16"/>
              </w:rPr>
              <w:tab/>
              <w:t>Nariadenie Európskeho parlamentu a Rady (ES) č. 1907/2006 z 18. decembra o registrácii, hodnotení, autorizácii a obmedzovaní chemikálií</w:t>
            </w:r>
            <w:r w:rsidRPr="00547A3B">
              <w:rPr>
                <w:rFonts w:eastAsia="MS Mincho"/>
                <w:sz w:val="16"/>
                <w:szCs w:val="16"/>
              </w:rPr>
              <w:t xml:space="preserve"> (REACH)</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Nariadenie Európskeho parlamentu a rady (ES) č. 1272/2008 z 16. decembra 2008 o klasifikácii, označovaní a balení látok a zmesí, o zmene, doplnení a zrušení smerníc 67/548/EHS a 1999/45/ES a o zmene a doplnení nariadenia (ES) č. 1907/2006</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 xml:space="preserve">Nariadenie Komisie (EÚ) 2015/830 z 28. mája 2015, ktorým sa mení nariadenie Európskeho parlamentu a Rady (ES) č. 1907/2006 o registrácii, hodnotení, autorizácii a obmedzovaní chemikálií (REACH) </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Smernica Komisie 2000/39/ES z 8. júna 2000, ktorou sa ustanovuje prvý zoznam smerných najvyšších prípustných hodnôt vystavenia pri práci na vykonanie smernice rady 98/24/ES o ochrane zdravia a bezpečnosti pracovníkov pred rizikami súvisiacimi s chemickými faktormi pri práci.</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Smernica Komisie 2006/15/ES zo 7. februára 2006, ktorou sa ustanovuje druhý zoznam smerných najvyšších prípustných hodnôt vystavenia pri práci na implementáciu smernice Rady 98/24/ES a ktorou sa menia a dopĺňajú smernice 91/322/EHS a 2000/39/ES</w:t>
            </w:r>
          </w:p>
          <w:p w:rsidR="002B3EA6" w:rsidRPr="00547A3B" w:rsidRDefault="002B3EA6" w:rsidP="00A506F1">
            <w:pPr>
              <w:spacing w:before="100" w:after="100"/>
              <w:ind w:left="151" w:hanging="151"/>
              <w:rPr>
                <w:rFonts w:eastAsia="MS Mincho"/>
                <w:sz w:val="16"/>
                <w:szCs w:val="16"/>
              </w:rPr>
            </w:pPr>
            <w:r w:rsidRPr="00547A3B">
              <w:rPr>
                <w:rFonts w:eastAsia="MS Mincho"/>
                <w:sz w:val="16"/>
                <w:szCs w:val="16"/>
              </w:rPr>
              <w:t>-</w:t>
            </w:r>
            <w:r w:rsidRPr="00547A3B">
              <w:rPr>
                <w:rFonts w:eastAsia="MS Mincho"/>
                <w:sz w:val="16"/>
                <w:szCs w:val="16"/>
              </w:rPr>
              <w:tab/>
              <w:t>Smernica Komisie 2009/161/EÚ, ktorou sa ustanovuje tretí zoznam smerných najvyšších prípustných hodnôt vystavenia pri práci</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Zákon č. 124/2006 Z. z. o bezpečnosti a ochrane zdravia pri práci a o zmene a doplnení niektorých zákonov v znení zákona č. 309/2007 Z. z.. zákona č. 140/2008 Z. z., zákona č. 132/2010 Z. z. a zákona č. 136/2010 Z. z..</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Zákon NR SR č. 355/2007 Z.z., o ochrane, podpore a rozvoji verejného zdravia a o zmene a doplnení niektorých zákonov, v znení neskorších predpisov</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Nariadenie vlády SR 471/2011 Z.z., ktorým sa mení nariadenie vlády Slovenskej republiky č. 355/2006 Z. z. o ochrane zamestnancov pred rizikami súvisiacimi s expozíciou chemickým faktorom pri práci, Príloha č.1</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r>
            <w:r w:rsidR="006F4C7E">
              <w:rPr>
                <w:rFonts w:eastAsia="MS Mincho"/>
                <w:sz w:val="16"/>
                <w:szCs w:val="16"/>
              </w:rPr>
              <w:t>Zákon č. 79/2015 Z. z. o odpadoch a o zmene a doplnení niektorých zákonov</w:t>
            </w:r>
          </w:p>
          <w:p w:rsidR="002B3EA6" w:rsidRPr="00547A3B" w:rsidRDefault="002B3EA6" w:rsidP="0058785D">
            <w:pPr>
              <w:spacing w:before="100" w:after="100"/>
              <w:ind w:left="151" w:hanging="151"/>
              <w:rPr>
                <w:rFonts w:eastAsia="MS Mincho"/>
                <w:spacing w:val="-4"/>
                <w:sz w:val="16"/>
                <w:szCs w:val="16"/>
              </w:rPr>
            </w:pPr>
            <w:r w:rsidRPr="00547A3B">
              <w:rPr>
                <w:rFonts w:eastAsia="MS Mincho"/>
                <w:sz w:val="16"/>
                <w:szCs w:val="16"/>
              </w:rPr>
              <w:t xml:space="preserve">- </w:t>
            </w:r>
            <w:r w:rsidRPr="00547A3B">
              <w:rPr>
                <w:rFonts w:eastAsia="MS Mincho"/>
                <w:sz w:val="16"/>
                <w:szCs w:val="16"/>
              </w:rPr>
              <w:tab/>
            </w:r>
            <w:r w:rsidR="006F4C7E">
              <w:rPr>
                <w:rFonts w:eastAsia="MS Mincho"/>
                <w:sz w:val="16"/>
                <w:szCs w:val="16"/>
              </w:rPr>
              <w:t>Vyhláška Ministerstva životného prostredia SR č. 365/2015 Z.z. z 13. novembra 2015, ktorou sa ustanovuje Katalóg odpadov.</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 xml:space="preserve">- </w:t>
            </w:r>
            <w:r w:rsidRPr="00547A3B">
              <w:rPr>
                <w:rFonts w:eastAsia="MS Mincho"/>
                <w:sz w:val="16"/>
                <w:szCs w:val="16"/>
              </w:rPr>
              <w:tab/>
              <w:t>Vyhláška MV SR č. 96/2004 Z.z., ktorou sa ustanovujú zásady protipožiarnej bezpečnosti pri manipulácii a skladovaní horľavých kvapalín, ťažkých vykurovacích olejov a rastlinných a živočíšnych tukov a olejov</w:t>
            </w:r>
          </w:p>
          <w:p w:rsidR="002B3EA6" w:rsidRPr="00547A3B" w:rsidRDefault="002B3EA6" w:rsidP="0058785D">
            <w:pPr>
              <w:spacing w:before="100" w:after="100"/>
              <w:ind w:left="151" w:hanging="151"/>
              <w:rPr>
                <w:rFonts w:eastAsia="MS Mincho"/>
                <w:sz w:val="16"/>
                <w:szCs w:val="16"/>
              </w:rPr>
            </w:pPr>
            <w:r w:rsidRPr="00547A3B">
              <w:rPr>
                <w:rFonts w:eastAsia="MS Mincho"/>
                <w:sz w:val="16"/>
                <w:szCs w:val="16"/>
              </w:rPr>
              <w:t>-</w:t>
            </w:r>
            <w:r w:rsidRPr="00547A3B">
              <w:rPr>
                <w:rFonts w:eastAsia="MS Mincho"/>
                <w:sz w:val="16"/>
                <w:szCs w:val="16"/>
              </w:rPr>
              <w:tab/>
              <w:t>Zákon č. 137/2010 Z. z. o ovzduší</w:t>
            </w:r>
          </w:p>
          <w:p w:rsidR="002B3EA6" w:rsidRPr="00547A3B" w:rsidRDefault="002B3EA6" w:rsidP="0058785D">
            <w:pPr>
              <w:spacing w:before="120" w:after="100"/>
              <w:ind w:left="151" w:hanging="151"/>
              <w:rPr>
                <w:rFonts w:eastAsia="MS Mincho"/>
                <w:color w:val="000000"/>
                <w:spacing w:val="-4"/>
                <w:sz w:val="16"/>
                <w:szCs w:val="16"/>
              </w:rPr>
            </w:pPr>
            <w:r w:rsidRPr="00547A3B">
              <w:rPr>
                <w:sz w:val="16"/>
                <w:szCs w:val="16"/>
              </w:rPr>
              <w:t>-</w:t>
            </w:r>
            <w:r w:rsidRPr="00547A3B">
              <w:rPr>
                <w:sz w:val="16"/>
                <w:szCs w:val="16"/>
              </w:rPr>
              <w:tab/>
              <w:t>Vyhláška MŽP SR č. 410/2012 Z. z., ktorou sa vykonávajú niektoré ustanovenia zákona o ovzduší</w:t>
            </w:r>
            <w:r w:rsidRPr="00547A3B">
              <w:rPr>
                <w:rFonts w:eastAsia="MS Mincho"/>
                <w:color w:val="000000"/>
                <w:spacing w:val="-4"/>
                <w:sz w:val="16"/>
                <w:szCs w:val="16"/>
              </w:rPr>
              <w:t xml:space="preserve"> </w:t>
            </w:r>
          </w:p>
          <w:p w:rsidR="002B3EA6" w:rsidRPr="00547A3B" w:rsidRDefault="002B3EA6" w:rsidP="0058785D">
            <w:pPr>
              <w:spacing w:before="120" w:after="120"/>
              <w:ind w:left="151" w:hanging="151"/>
              <w:rPr>
                <w:color w:val="000000"/>
                <w:spacing w:val="-4"/>
                <w:sz w:val="16"/>
                <w:szCs w:val="16"/>
              </w:rPr>
            </w:pPr>
            <w:r w:rsidRPr="00547A3B">
              <w:rPr>
                <w:color w:val="000000"/>
                <w:spacing w:val="-4"/>
                <w:sz w:val="16"/>
                <w:szCs w:val="16"/>
              </w:rPr>
              <w:t>-</w:t>
            </w:r>
            <w:r w:rsidRPr="00547A3B">
              <w:rPr>
                <w:color w:val="000000"/>
                <w:spacing w:val="-4"/>
                <w:sz w:val="16"/>
                <w:szCs w:val="16"/>
              </w:rPr>
              <w:tab/>
              <w:t>Smernica Rady 1999/13/ES z 11. marca 1999 o obmedzení emisií prchavých organických zlúčenín unikajúcich pri používaní organických rozpúšťadiel pri určitých činnostiach a v určitých zariadeniach</w:t>
            </w:r>
          </w:p>
          <w:p w:rsidR="002B3EA6" w:rsidRPr="00547A3B" w:rsidRDefault="002B3EA6" w:rsidP="0058785D">
            <w:pPr>
              <w:spacing w:before="120" w:after="120"/>
              <w:ind w:left="151" w:hanging="151"/>
              <w:rPr>
                <w:sz w:val="16"/>
                <w:szCs w:val="16"/>
              </w:rPr>
            </w:pPr>
            <w:r w:rsidRPr="00547A3B">
              <w:rPr>
                <w:sz w:val="16"/>
                <w:szCs w:val="16"/>
              </w:rPr>
              <w:t>-</w:t>
            </w:r>
            <w:r w:rsidRPr="00547A3B">
              <w:rPr>
                <w:sz w:val="16"/>
                <w:szCs w:val="16"/>
              </w:rPr>
              <w:tab/>
              <w:t>Vyhláška Ministerstva pôdohospodárstva, životného prostredia a regionálneho rozvoja Slovenskej republiky č. 358/2010 Z.z., ktorou sa ustanovujú emisné limity, technické požiadavky a všeobecné podmienky prevádzkovania zdrojov a ich zariadení, v ktorých sa používajú organické rozpúšťadlá, a monitorovanie ich emisií</w:t>
            </w:r>
          </w:p>
          <w:p w:rsidR="002B3EA6" w:rsidRPr="00547A3B" w:rsidRDefault="002B3EA6" w:rsidP="0058785D">
            <w:pPr>
              <w:pStyle w:val="Obyajntext"/>
              <w:spacing w:before="120" w:after="100"/>
              <w:ind w:left="151" w:hanging="151"/>
              <w:rPr>
                <w:spacing w:val="-4"/>
                <w:sz w:val="16"/>
                <w:szCs w:val="16"/>
              </w:rPr>
            </w:pPr>
            <w:r w:rsidRPr="00547A3B">
              <w:rPr>
                <w:sz w:val="16"/>
                <w:szCs w:val="16"/>
              </w:rPr>
              <w:t>-</w:t>
            </w:r>
            <w:r w:rsidRPr="00547A3B">
              <w:rPr>
                <w:sz w:val="16"/>
                <w:szCs w:val="16"/>
              </w:rPr>
              <w:tab/>
              <w:t>Smernica Rady 1999/13/ES z 11. marca 1999 o obmedzení emisií prchavých organických zlúčenín unikajúcich pri používaní organických rozpúšťadiel pri určitých činnostiach a v určitých zariadeniach</w:t>
            </w:r>
          </w:p>
        </w:tc>
      </w:tr>
    </w:tbl>
    <w:p w:rsidR="00C86A20" w:rsidRPr="00C86A20" w:rsidRDefault="00C86A20">
      <w:pPr>
        <w:rPr>
          <w:sz w:val="2"/>
          <w:szCs w:val="2"/>
        </w:rPr>
      </w:pPr>
      <w:r>
        <w:br w:type="page"/>
      </w:r>
    </w:p>
    <w:tbl>
      <w:tblPr>
        <w:tblW w:w="10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4"/>
        <w:gridCol w:w="4958"/>
        <w:gridCol w:w="4958"/>
      </w:tblGrid>
      <w:tr w:rsidR="002B3EA6" w:rsidRPr="00547A3B" w:rsidTr="00486978">
        <w:tc>
          <w:tcPr>
            <w:tcW w:w="4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0" w:type="dxa"/>
              <w:left w:w="57" w:type="dxa"/>
              <w:bottom w:w="0" w:type="dxa"/>
              <w:right w:w="57" w:type="dxa"/>
            </w:tcMar>
          </w:tcPr>
          <w:p w:rsidR="002B3EA6" w:rsidRPr="00547A3B" w:rsidRDefault="002F3CE2" w:rsidP="00FD79FF">
            <w:pPr>
              <w:pStyle w:val="Obyajntext"/>
              <w:spacing w:before="120"/>
              <w:rPr>
                <w:b/>
              </w:rPr>
            </w:pPr>
            <w:r>
              <w:lastRenderedPageBreak/>
              <w:br w:type="page"/>
            </w:r>
            <w:r w:rsidR="002B3EA6" w:rsidRPr="00547A3B">
              <w:br w:type="page"/>
            </w:r>
          </w:p>
          <w:p w:rsidR="002B3EA6" w:rsidRPr="00547A3B" w:rsidRDefault="002B3EA6" w:rsidP="00FD79FF">
            <w:pPr>
              <w:pStyle w:val="Obyajntext"/>
              <w:spacing w:before="120"/>
              <w:rPr>
                <w:b/>
              </w:rPr>
            </w:pPr>
            <w:r w:rsidRPr="00547A3B">
              <w:rPr>
                <w:rFonts w:eastAsia="Times New Roman"/>
                <w:szCs w:val="24"/>
              </w:rPr>
              <w:br w:type="page"/>
            </w:r>
          </w:p>
        </w:tc>
        <w:tc>
          <w:tcPr>
            <w:tcW w:w="9916" w:type="dxa"/>
            <w:gridSpan w:val="2"/>
            <w:tcBorders>
              <w:top w:val="single" w:sz="4" w:space="0" w:color="808080" w:themeColor="background1" w:themeShade="80"/>
              <w:left w:val="single" w:sz="4" w:space="0" w:color="808080" w:themeColor="background1" w:themeShade="80"/>
              <w:bottom w:val="single" w:sz="8" w:space="0" w:color="000000" w:themeColor="text1"/>
              <w:right w:val="single" w:sz="4" w:space="0" w:color="808080" w:themeColor="background1" w:themeShade="80"/>
            </w:tcBorders>
            <w:tcMar>
              <w:top w:w="0" w:type="dxa"/>
              <w:left w:w="57" w:type="dxa"/>
              <w:bottom w:w="0" w:type="dxa"/>
              <w:right w:w="57" w:type="dxa"/>
            </w:tcMar>
          </w:tcPr>
          <w:p w:rsidR="002B3EA6" w:rsidRPr="00547A3B" w:rsidRDefault="002B3EA6" w:rsidP="00FD79FF">
            <w:pPr>
              <w:spacing w:before="120" w:after="120"/>
              <w:rPr>
                <w:rFonts w:eastAsia="MS Mincho"/>
                <w:color w:val="000000"/>
                <w:spacing w:val="-2"/>
                <w:szCs w:val="20"/>
              </w:rPr>
            </w:pPr>
            <w:r w:rsidRPr="00547A3B">
              <w:rPr>
                <w:rFonts w:eastAsia="MS Mincho"/>
                <w:color w:val="000000"/>
                <w:spacing w:val="-2"/>
                <w:szCs w:val="20"/>
              </w:rPr>
              <w:t xml:space="preserve">OBMEDZENIA VÝROBY, UVÁDZANIA NA TRH A POUŽÍVANIA URČITÝCH NEBEZPEČNÝCH LÁTOK, ZMESÍ A VÝROBKOV </w:t>
            </w:r>
          </w:p>
          <w:p w:rsidR="002B3EA6" w:rsidRPr="00547A3B" w:rsidRDefault="002B3EA6" w:rsidP="004E3C39">
            <w:pPr>
              <w:pStyle w:val="Obyajntext"/>
              <w:spacing w:before="120"/>
              <w:rPr>
                <w:b/>
              </w:rPr>
            </w:pPr>
            <w:r w:rsidRPr="00547A3B">
              <w:rPr>
                <w:color w:val="000000"/>
                <w:spacing w:val="-2"/>
              </w:rPr>
              <w:t xml:space="preserve">Zmes obsahuje nasledujúce látky, pre ktoré bolo uložené obmedzenie výroby, uvádzania na trh a používania určitých </w:t>
            </w:r>
            <w:r w:rsidRPr="00547A3B">
              <w:rPr>
                <w:color w:val="000000"/>
                <w:spacing w:val="-2"/>
              </w:rPr>
              <w:br/>
              <w:t>nebezpečných látok, zmesí a výrobkov podľa Nariadenia 1907/2006/ES, Hlava VIII:</w:t>
            </w:r>
            <w:r w:rsidR="004E3C39" w:rsidRPr="00547A3B">
              <w:rPr>
                <w:color w:val="000000"/>
                <w:spacing w:val="-2"/>
              </w:rPr>
              <w:t xml:space="preserve"> </w:t>
            </w:r>
            <w:r w:rsidR="00EE7F4F" w:rsidRPr="00547A3B">
              <w:rPr>
                <w:color w:val="000000"/>
                <w:spacing w:val="-2"/>
              </w:rPr>
              <w:t>neobsahuje</w:t>
            </w:r>
          </w:p>
        </w:tc>
      </w:tr>
      <w:tr w:rsidR="002B3EA6" w:rsidRPr="00547A3B" w:rsidTr="00486978">
        <w:trPr>
          <w:trHeight w:val="104"/>
        </w:trPr>
        <w:tc>
          <w:tcPr>
            <w:tcW w:w="464" w:type="dxa"/>
            <w:vMerge/>
            <w:tcBorders>
              <w:left w:val="single" w:sz="4" w:space="0" w:color="808080" w:themeColor="background1" w:themeShade="80"/>
              <w:right w:val="single" w:sz="8" w:space="0" w:color="000000" w:themeColor="text1"/>
            </w:tcBorders>
            <w:tcMar>
              <w:top w:w="0" w:type="dxa"/>
              <w:left w:w="57" w:type="dxa"/>
              <w:bottom w:w="0" w:type="dxa"/>
              <w:right w:w="57" w:type="dxa"/>
            </w:tcMar>
          </w:tcPr>
          <w:p w:rsidR="002B3EA6" w:rsidRPr="00547A3B" w:rsidRDefault="002B3EA6" w:rsidP="00FD79FF">
            <w:pPr>
              <w:pStyle w:val="Obyajntext"/>
              <w:spacing w:before="120"/>
              <w:rPr>
                <w:b/>
              </w:rPr>
            </w:pP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2B3EA6" w:rsidRPr="00547A3B" w:rsidRDefault="00EE7F4F" w:rsidP="004E3C39">
            <w:r w:rsidRPr="00547A3B">
              <w:t>-</w:t>
            </w:r>
          </w:p>
        </w:tc>
        <w:tc>
          <w:tcPr>
            <w:tcW w:w="49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B3EA6" w:rsidRPr="00547A3B" w:rsidRDefault="00EE7F4F" w:rsidP="004E3C39">
            <w:r w:rsidRPr="00547A3B">
              <w:t>-</w:t>
            </w:r>
          </w:p>
        </w:tc>
      </w:tr>
      <w:tr w:rsidR="002B3EA6" w:rsidRPr="00547A3B" w:rsidTr="002B3EA6">
        <w:tc>
          <w:tcPr>
            <w:tcW w:w="4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tcPr>
          <w:p w:rsidR="002B3EA6" w:rsidRPr="00547A3B" w:rsidRDefault="002B3EA6" w:rsidP="00FD79FF">
            <w:pPr>
              <w:pStyle w:val="Obyajntext"/>
              <w:spacing w:before="120"/>
              <w:rPr>
                <w:b/>
              </w:rPr>
            </w:pPr>
          </w:p>
        </w:tc>
        <w:tc>
          <w:tcPr>
            <w:tcW w:w="9916" w:type="dxa"/>
            <w:gridSpan w:val="2"/>
            <w:tcBorders>
              <w:top w:val="single" w:sz="8"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tcPr>
          <w:p w:rsidR="002B3EA6" w:rsidRPr="00547A3B" w:rsidRDefault="002B3EA6" w:rsidP="00FD79FF">
            <w:pPr>
              <w:pStyle w:val="Obyajntext"/>
              <w:rPr>
                <w:b/>
              </w:rPr>
            </w:pPr>
          </w:p>
        </w:tc>
      </w:tr>
      <w:tr w:rsidR="002B3EA6" w:rsidRPr="00547A3B" w:rsidTr="002B3EA6">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E749FF">
            <w:pPr>
              <w:spacing w:after="120"/>
              <w:rPr>
                <w:rFonts w:eastAsia="MS Mincho"/>
                <w:b/>
                <w:szCs w:val="20"/>
              </w:rPr>
            </w:pPr>
            <w:r w:rsidRPr="00547A3B">
              <w:br w:type="page"/>
            </w:r>
            <w:r w:rsidRPr="00547A3B">
              <w:rPr>
                <w:rFonts w:eastAsia="MS Mincho"/>
                <w:b/>
                <w:szCs w:val="20"/>
              </w:rPr>
              <w:t>15.2</w:t>
            </w:r>
          </w:p>
        </w:tc>
        <w:tc>
          <w:tcPr>
            <w:tcW w:w="99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4E3C39">
            <w:pPr>
              <w:spacing w:after="120"/>
              <w:rPr>
                <w:szCs w:val="20"/>
              </w:rPr>
            </w:pPr>
            <w:r w:rsidRPr="00547A3B">
              <w:rPr>
                <w:b/>
                <w:szCs w:val="20"/>
              </w:rPr>
              <w:t xml:space="preserve">Hodnotenie chemickej bezpečnosti </w:t>
            </w:r>
            <w:r w:rsidRPr="00547A3B">
              <w:rPr>
                <w:b/>
                <w:szCs w:val="20"/>
              </w:rPr>
              <w:br/>
            </w:r>
            <w:r w:rsidR="00BB28FC" w:rsidRPr="00547A3B">
              <w:rPr>
                <w:szCs w:val="20"/>
              </w:rPr>
              <w:t xml:space="preserve">Posúdenie chemickej bezpečnosti </w:t>
            </w:r>
            <w:r w:rsidR="004E3C39" w:rsidRPr="00547A3B">
              <w:rPr>
                <w:szCs w:val="20"/>
              </w:rPr>
              <w:t>nebolo vykonané.</w:t>
            </w:r>
          </w:p>
        </w:tc>
      </w:tr>
      <w:tr w:rsidR="002B3EA6" w:rsidRPr="00547A3B" w:rsidTr="002B3EA6">
        <w:tc>
          <w:tcPr>
            <w:tcW w:w="103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cMar>
              <w:top w:w="0" w:type="dxa"/>
              <w:left w:w="57" w:type="dxa"/>
              <w:bottom w:w="0" w:type="dxa"/>
              <w:right w:w="57" w:type="dxa"/>
            </w:tcMar>
            <w:hideMark/>
          </w:tcPr>
          <w:p w:rsidR="002B3EA6" w:rsidRPr="00547A3B" w:rsidRDefault="004E3C39" w:rsidP="00E749FF">
            <w:pPr>
              <w:spacing w:before="120" w:after="120"/>
              <w:rPr>
                <w:rFonts w:ascii="Arial" w:eastAsia="MS Mincho" w:hAnsi="Arial" w:cs="Arial"/>
                <w:b/>
                <w:bCs/>
                <w:szCs w:val="20"/>
              </w:rPr>
            </w:pPr>
            <w:r w:rsidRPr="00547A3B">
              <w:br w:type="page"/>
            </w:r>
            <w:r w:rsidR="002B3EA6" w:rsidRPr="00547A3B">
              <w:br w:type="page"/>
            </w:r>
            <w:r w:rsidR="002B3EA6" w:rsidRPr="00547A3B">
              <w:rPr>
                <w:rFonts w:ascii="Arial" w:eastAsia="MS Mincho" w:hAnsi="Arial" w:cs="Arial"/>
                <w:b/>
                <w:bCs/>
                <w:szCs w:val="20"/>
              </w:rPr>
              <w:t>ODDIEL 16. INÉ INFORMÁCIE</w:t>
            </w:r>
          </w:p>
        </w:tc>
      </w:tr>
      <w:tr w:rsidR="002B3EA6" w:rsidRPr="00547A3B" w:rsidTr="002B3EA6">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E749FF">
            <w:pPr>
              <w:spacing w:before="120" w:after="120"/>
              <w:jc w:val="right"/>
              <w:rPr>
                <w:rFonts w:eastAsia="MS Mincho"/>
                <w:i/>
                <w:szCs w:val="20"/>
              </w:rPr>
            </w:pPr>
            <w:r w:rsidRPr="00547A3B">
              <w:rPr>
                <w:rFonts w:eastAsia="MS Mincho"/>
                <w:i/>
                <w:szCs w:val="20"/>
              </w:rPr>
              <w:t>a)</w:t>
            </w:r>
          </w:p>
        </w:tc>
        <w:tc>
          <w:tcPr>
            <w:tcW w:w="99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A64A60">
            <w:pPr>
              <w:spacing w:before="120" w:after="120"/>
              <w:rPr>
                <w:rFonts w:eastAsia="MS Mincho"/>
                <w:i/>
                <w:szCs w:val="20"/>
              </w:rPr>
            </w:pPr>
            <w:r w:rsidRPr="00547A3B">
              <w:rPr>
                <w:rFonts w:eastAsia="MS Mincho"/>
                <w:i/>
                <w:szCs w:val="20"/>
              </w:rPr>
              <w:t>Zmeny oproti predchádzajúcej verzii karty bezpečnostných údajov</w:t>
            </w:r>
            <w:r w:rsidRPr="00547A3B">
              <w:rPr>
                <w:rFonts w:eastAsia="MS Mincho"/>
                <w:i/>
                <w:szCs w:val="20"/>
              </w:rPr>
              <w:br/>
            </w:r>
            <w:r w:rsidRPr="00547A3B">
              <w:rPr>
                <w:rFonts w:eastAsia="MS Mincho"/>
                <w:szCs w:val="20"/>
              </w:rPr>
              <w:t>Nevzťahuje sa, prvé vydanie - verzia 1.0.</w:t>
            </w:r>
          </w:p>
        </w:tc>
      </w:tr>
      <w:tr w:rsidR="002B3EA6" w:rsidRPr="00547A3B" w:rsidTr="002B3EA6">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2B3EA6" w:rsidRPr="00547A3B" w:rsidRDefault="002B3EA6" w:rsidP="00E749FF">
            <w:pPr>
              <w:spacing w:after="120"/>
              <w:jc w:val="right"/>
              <w:rPr>
                <w:rFonts w:eastAsia="MS Mincho"/>
                <w:i/>
                <w:szCs w:val="20"/>
              </w:rPr>
            </w:pPr>
            <w:r w:rsidRPr="00547A3B">
              <w:rPr>
                <w:rFonts w:eastAsia="MS Mincho"/>
                <w:i/>
                <w:szCs w:val="20"/>
              </w:rPr>
              <w:t>b)</w:t>
            </w:r>
          </w:p>
        </w:tc>
        <w:tc>
          <w:tcPr>
            <w:tcW w:w="99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113" w:type="dxa"/>
              <w:right w:w="57" w:type="dxa"/>
            </w:tcMar>
          </w:tcPr>
          <w:p w:rsidR="002B3EA6" w:rsidRPr="00547A3B" w:rsidRDefault="002B3EA6" w:rsidP="00E749FF">
            <w:pPr>
              <w:ind w:left="1695" w:hanging="1695"/>
              <w:rPr>
                <w:rFonts w:eastAsia="MS Mincho"/>
                <w:szCs w:val="20"/>
              </w:rPr>
            </w:pPr>
            <w:r w:rsidRPr="00547A3B">
              <w:rPr>
                <w:rFonts w:eastAsia="MS Mincho"/>
                <w:i/>
                <w:szCs w:val="20"/>
              </w:rPr>
              <w:t>Kľúč alebo legenda k skratkám a akronymom použitým v Karte bezpečnostných údajov</w:t>
            </w:r>
            <w:r w:rsidRPr="00547A3B">
              <w:rPr>
                <w:rFonts w:eastAsia="MS Mincho"/>
                <w:szCs w:val="20"/>
              </w:rPr>
              <w:t xml:space="preserve"> </w:t>
            </w:r>
          </w:p>
          <w:p w:rsidR="002B3EA6" w:rsidRPr="00547A3B" w:rsidRDefault="002B3EA6" w:rsidP="00E749FF">
            <w:pPr>
              <w:ind w:left="1804" w:hanging="1804"/>
              <w:rPr>
                <w:rFonts w:eastAsia="MS Mincho"/>
                <w:szCs w:val="20"/>
              </w:rPr>
            </w:pPr>
            <w:r w:rsidRPr="00547A3B">
              <w:rPr>
                <w:rFonts w:eastAsia="MS Mincho"/>
                <w:szCs w:val="20"/>
              </w:rPr>
              <w:t xml:space="preserve">Exp. </w:t>
            </w:r>
            <w:proofErr w:type="spellStart"/>
            <w:r w:rsidRPr="00547A3B">
              <w:rPr>
                <w:rFonts w:eastAsia="MS Mincho"/>
                <w:szCs w:val="20"/>
              </w:rPr>
              <w:t>lim</w:t>
            </w:r>
            <w:proofErr w:type="spellEnd"/>
            <w:r w:rsidRPr="00547A3B">
              <w:rPr>
                <w:rFonts w:eastAsia="MS Mincho"/>
                <w:szCs w:val="20"/>
              </w:rPr>
              <w:t>.</w:t>
            </w:r>
            <w:r w:rsidRPr="00547A3B">
              <w:rPr>
                <w:rFonts w:eastAsia="MS Mincho"/>
                <w:szCs w:val="20"/>
              </w:rPr>
              <w:tab/>
              <w:t>Expozičný limit</w:t>
            </w:r>
          </w:p>
          <w:p w:rsidR="002B3EA6" w:rsidRPr="00547A3B" w:rsidRDefault="002B3EA6" w:rsidP="00E749FF">
            <w:pPr>
              <w:ind w:left="1804" w:hanging="1804"/>
              <w:rPr>
                <w:rFonts w:eastAsia="MS Mincho"/>
                <w:szCs w:val="20"/>
              </w:rPr>
            </w:pPr>
            <w:r w:rsidRPr="00547A3B">
              <w:rPr>
                <w:rFonts w:eastAsia="MS Mincho"/>
                <w:szCs w:val="20"/>
              </w:rPr>
              <w:t>NPEL</w:t>
            </w:r>
            <w:r w:rsidRPr="00547A3B">
              <w:rPr>
                <w:rFonts w:eastAsia="MS Mincho"/>
                <w:szCs w:val="20"/>
              </w:rPr>
              <w:tab/>
              <w:t>Najvyšší prípustný expozičný limit</w:t>
            </w:r>
          </w:p>
          <w:p w:rsidR="002B3EA6" w:rsidRPr="00547A3B" w:rsidRDefault="002B3EA6" w:rsidP="00E749FF">
            <w:pPr>
              <w:ind w:left="1804" w:hanging="1804"/>
              <w:rPr>
                <w:rFonts w:eastAsia="MS Mincho"/>
                <w:szCs w:val="20"/>
              </w:rPr>
            </w:pPr>
            <w:r w:rsidRPr="00547A3B">
              <w:rPr>
                <w:rFonts w:eastAsia="MS Mincho"/>
                <w:szCs w:val="20"/>
              </w:rPr>
              <w:t>OLE</w:t>
            </w:r>
            <w:r w:rsidRPr="00547A3B">
              <w:rPr>
                <w:rFonts w:eastAsia="MS Mincho"/>
                <w:szCs w:val="20"/>
              </w:rPr>
              <w:tab/>
              <w:t>Limit pracovnej expozície (</w:t>
            </w:r>
            <w:proofErr w:type="spellStart"/>
            <w:r w:rsidRPr="00547A3B">
              <w:rPr>
                <w:rFonts w:eastAsia="MS Mincho"/>
                <w:i/>
                <w:szCs w:val="20"/>
              </w:rPr>
              <w:t>Occupational</w:t>
            </w:r>
            <w:proofErr w:type="spellEnd"/>
            <w:r w:rsidRPr="00547A3B">
              <w:rPr>
                <w:rFonts w:eastAsia="MS Mincho"/>
                <w:i/>
                <w:szCs w:val="20"/>
              </w:rPr>
              <w:t xml:space="preserve"> </w:t>
            </w:r>
            <w:proofErr w:type="spellStart"/>
            <w:r w:rsidRPr="00547A3B">
              <w:rPr>
                <w:rFonts w:eastAsia="MS Mincho"/>
                <w:i/>
                <w:szCs w:val="20"/>
              </w:rPr>
              <w:t>Exposure</w:t>
            </w:r>
            <w:proofErr w:type="spellEnd"/>
            <w:r w:rsidRPr="00547A3B">
              <w:rPr>
                <w:rFonts w:eastAsia="MS Mincho"/>
                <w:i/>
                <w:szCs w:val="20"/>
              </w:rPr>
              <w:t xml:space="preserve"> </w:t>
            </w:r>
            <w:proofErr w:type="spellStart"/>
            <w:r w:rsidRPr="00547A3B">
              <w:rPr>
                <w:rFonts w:eastAsia="MS Mincho"/>
                <w:i/>
                <w:szCs w:val="20"/>
              </w:rPr>
              <w:t>Limits</w:t>
            </w:r>
            <w:proofErr w:type="spellEnd"/>
            <w:r w:rsidRPr="00547A3B">
              <w:rPr>
                <w:rFonts w:eastAsia="MS Mincho"/>
                <w:szCs w:val="20"/>
              </w:rPr>
              <w:t>)</w:t>
            </w:r>
          </w:p>
          <w:p w:rsidR="002B3EA6" w:rsidRPr="00547A3B" w:rsidRDefault="002B3EA6" w:rsidP="00E749FF">
            <w:pPr>
              <w:ind w:left="1804" w:hanging="1804"/>
              <w:rPr>
                <w:rFonts w:eastAsia="MS Mincho"/>
                <w:szCs w:val="20"/>
              </w:rPr>
            </w:pPr>
            <w:r w:rsidRPr="00547A3B">
              <w:rPr>
                <w:rFonts w:eastAsia="MS Mincho"/>
                <w:szCs w:val="20"/>
              </w:rPr>
              <w:t>AGW</w:t>
            </w:r>
            <w:r w:rsidRPr="00547A3B">
              <w:rPr>
                <w:rFonts w:eastAsia="MS Mincho"/>
                <w:szCs w:val="20"/>
              </w:rPr>
              <w:tab/>
              <w:t xml:space="preserve">Hraničná hodnota na pracovisku (Nemecko - </w:t>
            </w:r>
            <w:proofErr w:type="spellStart"/>
            <w:r w:rsidRPr="00547A3B">
              <w:rPr>
                <w:rFonts w:eastAsia="MS Mincho"/>
                <w:i/>
                <w:szCs w:val="20"/>
              </w:rPr>
              <w:t>Arbeitsplatzgrenzwerte</w:t>
            </w:r>
            <w:proofErr w:type="spellEnd"/>
            <w:r w:rsidRPr="00547A3B">
              <w:rPr>
                <w:rFonts w:eastAsia="MS Mincho"/>
                <w:szCs w:val="20"/>
              </w:rPr>
              <w:t>)</w:t>
            </w:r>
          </w:p>
          <w:p w:rsidR="002B3EA6" w:rsidRPr="00547A3B" w:rsidRDefault="002B3EA6" w:rsidP="00E749FF">
            <w:pPr>
              <w:ind w:left="1804" w:hanging="1804"/>
              <w:rPr>
                <w:rFonts w:eastAsia="MS Mincho"/>
                <w:szCs w:val="20"/>
              </w:rPr>
            </w:pPr>
            <w:r w:rsidRPr="00547A3B">
              <w:rPr>
                <w:rFonts w:eastAsia="MS Mincho"/>
                <w:szCs w:val="20"/>
              </w:rPr>
              <w:t>MAK</w:t>
            </w:r>
            <w:r w:rsidRPr="00547A3B">
              <w:rPr>
                <w:rFonts w:eastAsia="MS Mincho"/>
                <w:szCs w:val="20"/>
              </w:rPr>
              <w:tab/>
              <w:t xml:space="preserve">Maximálna koncentrácia na pracovisku (Nemecko - </w:t>
            </w:r>
            <w:proofErr w:type="spellStart"/>
            <w:r w:rsidRPr="00547A3B">
              <w:rPr>
                <w:rFonts w:eastAsia="MS Mincho"/>
                <w:i/>
                <w:szCs w:val="20"/>
              </w:rPr>
              <w:t>Maximale</w:t>
            </w:r>
            <w:proofErr w:type="spellEnd"/>
            <w:r w:rsidRPr="00547A3B">
              <w:rPr>
                <w:rFonts w:eastAsia="MS Mincho"/>
                <w:i/>
                <w:szCs w:val="20"/>
              </w:rPr>
              <w:t xml:space="preserve"> </w:t>
            </w:r>
            <w:proofErr w:type="spellStart"/>
            <w:r w:rsidRPr="00547A3B">
              <w:rPr>
                <w:rFonts w:eastAsia="MS Mincho"/>
                <w:i/>
                <w:szCs w:val="20"/>
              </w:rPr>
              <w:t>Arbeitsplatz-Konzentration</w:t>
            </w:r>
            <w:proofErr w:type="spellEnd"/>
            <w:r w:rsidRPr="00547A3B">
              <w:rPr>
                <w:rFonts w:eastAsia="MS Mincho"/>
                <w:szCs w:val="20"/>
              </w:rPr>
              <w:t>)</w:t>
            </w:r>
          </w:p>
          <w:p w:rsidR="002B3EA6" w:rsidRPr="00547A3B" w:rsidRDefault="002B3EA6" w:rsidP="00E749FF">
            <w:pPr>
              <w:ind w:left="1804" w:hanging="1804"/>
              <w:rPr>
                <w:rFonts w:eastAsia="MS Mincho"/>
                <w:szCs w:val="20"/>
              </w:rPr>
            </w:pPr>
            <w:r w:rsidRPr="00547A3B">
              <w:rPr>
                <w:rFonts w:eastAsia="MS Mincho"/>
                <w:szCs w:val="20"/>
              </w:rPr>
              <w:t>PBT</w:t>
            </w:r>
            <w:r w:rsidRPr="00547A3B">
              <w:rPr>
                <w:rFonts w:eastAsia="MS Mincho"/>
                <w:szCs w:val="20"/>
              </w:rPr>
              <w:tab/>
              <w:t>Látky perzistentné, bioakumulatívne a toxické</w:t>
            </w:r>
          </w:p>
          <w:p w:rsidR="002B3EA6" w:rsidRPr="00547A3B" w:rsidRDefault="002B3EA6" w:rsidP="00E749FF">
            <w:pPr>
              <w:ind w:left="1804" w:hanging="1804"/>
              <w:rPr>
                <w:rFonts w:eastAsia="MS Mincho"/>
                <w:szCs w:val="20"/>
              </w:rPr>
            </w:pPr>
            <w:r w:rsidRPr="00547A3B">
              <w:rPr>
                <w:rFonts w:eastAsia="MS Mincho"/>
                <w:szCs w:val="20"/>
              </w:rPr>
              <w:t>vPvB</w:t>
            </w:r>
            <w:r w:rsidRPr="00547A3B">
              <w:rPr>
                <w:rFonts w:eastAsia="MS Mincho"/>
                <w:szCs w:val="20"/>
              </w:rPr>
              <w:tab/>
              <w:t>Látky veľmi perzistentné a veľmi bioakumulatívne</w:t>
            </w:r>
          </w:p>
          <w:p w:rsidR="002B3EA6" w:rsidRPr="00547A3B" w:rsidRDefault="002B3EA6" w:rsidP="00E749FF">
            <w:pPr>
              <w:ind w:left="1804" w:hanging="1804"/>
              <w:rPr>
                <w:rFonts w:eastAsia="MS Mincho"/>
                <w:szCs w:val="20"/>
              </w:rPr>
            </w:pPr>
            <w:r w:rsidRPr="00547A3B">
              <w:rPr>
                <w:rFonts w:eastAsia="MS Mincho"/>
                <w:szCs w:val="20"/>
              </w:rPr>
              <w:t>DNEL</w:t>
            </w:r>
            <w:r w:rsidRPr="00547A3B">
              <w:rPr>
                <w:rFonts w:eastAsia="MS Mincho"/>
                <w:szCs w:val="20"/>
              </w:rPr>
              <w:tab/>
              <w:t>Odvodené hladiny pri ktorých nedochádza k nežiaducim účinkom</w:t>
            </w:r>
          </w:p>
          <w:p w:rsidR="002B3EA6" w:rsidRPr="00547A3B" w:rsidRDefault="002B3EA6" w:rsidP="00E749FF">
            <w:pPr>
              <w:ind w:left="1804" w:hanging="1804"/>
              <w:rPr>
                <w:rFonts w:eastAsia="MS Mincho"/>
                <w:szCs w:val="20"/>
              </w:rPr>
            </w:pPr>
            <w:r w:rsidRPr="00547A3B">
              <w:rPr>
                <w:rFonts w:eastAsia="MS Mincho"/>
                <w:szCs w:val="20"/>
              </w:rPr>
              <w:t xml:space="preserve">PNEC </w:t>
            </w:r>
            <w:r w:rsidRPr="00547A3B">
              <w:rPr>
                <w:rFonts w:eastAsia="MS Mincho"/>
                <w:szCs w:val="20"/>
              </w:rPr>
              <w:tab/>
              <w:t>Odhad koncentrácie bez predpokladaného škodlivého účinku</w:t>
            </w:r>
          </w:p>
          <w:p w:rsidR="002B3EA6" w:rsidRPr="00547A3B" w:rsidRDefault="002B3EA6" w:rsidP="00E749FF">
            <w:pPr>
              <w:ind w:left="1804" w:hanging="1804"/>
              <w:rPr>
                <w:rFonts w:eastAsia="MS Mincho"/>
                <w:szCs w:val="20"/>
              </w:rPr>
            </w:pPr>
            <w:r w:rsidRPr="00547A3B">
              <w:rPr>
                <w:rFonts w:eastAsia="MS Mincho"/>
                <w:szCs w:val="20"/>
              </w:rPr>
              <w:t>VOC</w:t>
            </w:r>
            <w:r w:rsidRPr="00547A3B">
              <w:rPr>
                <w:rFonts w:eastAsia="MS Mincho"/>
                <w:szCs w:val="20"/>
              </w:rPr>
              <w:tab/>
              <w:t>Prchavé organické látky</w:t>
            </w:r>
          </w:p>
          <w:p w:rsidR="002B3EA6" w:rsidRPr="00547A3B" w:rsidRDefault="002B3EA6" w:rsidP="00E749FF">
            <w:pPr>
              <w:ind w:left="1804" w:hanging="1804"/>
              <w:rPr>
                <w:rFonts w:eastAsia="MS Mincho"/>
                <w:szCs w:val="20"/>
              </w:rPr>
            </w:pPr>
            <w:r w:rsidRPr="00547A3B">
              <w:rPr>
                <w:rFonts w:eastAsia="MS Mincho"/>
                <w:szCs w:val="20"/>
              </w:rPr>
              <w:t>NPHV</w:t>
            </w:r>
            <w:r w:rsidRPr="00547A3B">
              <w:rPr>
                <w:rFonts w:eastAsia="MS Mincho"/>
                <w:szCs w:val="20"/>
              </w:rPr>
              <w:tab/>
              <w:t>Najvyššia prípustná hodnota vystavenia</w:t>
            </w:r>
          </w:p>
          <w:p w:rsidR="002B3EA6" w:rsidRPr="00547A3B" w:rsidRDefault="002B3EA6" w:rsidP="00E749FF">
            <w:pPr>
              <w:ind w:left="1804" w:hanging="1804"/>
              <w:rPr>
                <w:rFonts w:eastAsia="MS Mincho"/>
                <w:color w:val="000000"/>
                <w:szCs w:val="20"/>
              </w:rPr>
            </w:pPr>
            <w:r w:rsidRPr="00547A3B">
              <w:t>CHSK</w:t>
            </w:r>
            <w:r w:rsidRPr="00547A3B">
              <w:tab/>
              <w:t>Chemická spotreba kyslíku</w:t>
            </w:r>
          </w:p>
          <w:p w:rsidR="002B3EA6" w:rsidRPr="00547A3B" w:rsidRDefault="002B3EA6" w:rsidP="00E749FF">
            <w:pPr>
              <w:ind w:left="1804" w:hanging="1804"/>
              <w:rPr>
                <w:rFonts w:eastAsia="MS Mincho"/>
                <w:color w:val="000000"/>
                <w:szCs w:val="20"/>
              </w:rPr>
            </w:pPr>
            <w:r w:rsidRPr="00547A3B">
              <w:t>BSK</w:t>
            </w:r>
            <w:r w:rsidRPr="00547A3B">
              <w:tab/>
              <w:t>Biologická spotreba kyslíku</w:t>
            </w:r>
          </w:p>
          <w:p w:rsidR="002B3EA6" w:rsidRPr="00547A3B" w:rsidRDefault="002B3EA6" w:rsidP="00E749FF">
            <w:pPr>
              <w:ind w:left="1804" w:hanging="1804"/>
              <w:rPr>
                <w:rFonts w:eastAsia="MS Mincho"/>
                <w:color w:val="000000"/>
                <w:szCs w:val="20"/>
              </w:rPr>
            </w:pPr>
            <w:r w:rsidRPr="00547A3B">
              <w:t>STN</w:t>
            </w:r>
            <w:r w:rsidRPr="00547A3B">
              <w:tab/>
              <w:t>Slovenská technická norma</w:t>
            </w:r>
          </w:p>
          <w:p w:rsidR="002B3EA6" w:rsidRPr="00547A3B" w:rsidRDefault="002B3EA6" w:rsidP="00E749FF">
            <w:pPr>
              <w:ind w:left="1804" w:hanging="1804"/>
              <w:rPr>
                <w:rFonts w:eastAsia="MS Mincho"/>
                <w:szCs w:val="20"/>
              </w:rPr>
            </w:pPr>
            <w:r w:rsidRPr="00547A3B">
              <w:t>ACGIH</w:t>
            </w:r>
            <w:r w:rsidRPr="00547A3B">
              <w:tab/>
            </w:r>
            <w:r w:rsidRPr="00547A3B">
              <w:rPr>
                <w:szCs w:val="20"/>
              </w:rPr>
              <w:t>Americký výbor priemyselných hygienikov (</w:t>
            </w:r>
            <w:proofErr w:type="spellStart"/>
            <w:r w:rsidRPr="00547A3B">
              <w:rPr>
                <w:i/>
                <w:szCs w:val="20"/>
              </w:rPr>
              <w:t>American</w:t>
            </w:r>
            <w:proofErr w:type="spellEnd"/>
            <w:r w:rsidRPr="00547A3B">
              <w:rPr>
                <w:i/>
                <w:szCs w:val="20"/>
              </w:rPr>
              <w:t xml:space="preserve"> </w:t>
            </w:r>
            <w:proofErr w:type="spellStart"/>
            <w:r w:rsidRPr="00547A3B">
              <w:rPr>
                <w:i/>
                <w:szCs w:val="20"/>
              </w:rPr>
              <w:t>Conference</w:t>
            </w:r>
            <w:proofErr w:type="spellEnd"/>
            <w:r w:rsidRPr="00547A3B">
              <w:rPr>
                <w:i/>
                <w:szCs w:val="20"/>
              </w:rPr>
              <w:t xml:space="preserve"> </w:t>
            </w:r>
            <w:proofErr w:type="spellStart"/>
            <w:r w:rsidRPr="00547A3B">
              <w:rPr>
                <w:i/>
                <w:szCs w:val="20"/>
              </w:rPr>
              <w:t>of</w:t>
            </w:r>
            <w:proofErr w:type="spellEnd"/>
            <w:r w:rsidRPr="00547A3B">
              <w:rPr>
                <w:i/>
                <w:szCs w:val="20"/>
              </w:rPr>
              <w:t xml:space="preserve"> </w:t>
            </w:r>
            <w:proofErr w:type="spellStart"/>
            <w:r w:rsidRPr="00547A3B">
              <w:rPr>
                <w:i/>
                <w:szCs w:val="20"/>
              </w:rPr>
              <w:t>Industrial</w:t>
            </w:r>
            <w:proofErr w:type="spellEnd"/>
            <w:r w:rsidRPr="00547A3B">
              <w:rPr>
                <w:i/>
                <w:szCs w:val="20"/>
              </w:rPr>
              <w:t xml:space="preserve"> </w:t>
            </w:r>
            <w:proofErr w:type="spellStart"/>
            <w:r w:rsidRPr="00547A3B">
              <w:rPr>
                <w:i/>
                <w:szCs w:val="20"/>
              </w:rPr>
              <w:t>Hygienists</w:t>
            </w:r>
            <w:proofErr w:type="spellEnd"/>
            <w:r w:rsidRPr="00547A3B">
              <w:rPr>
                <w:i/>
                <w:szCs w:val="20"/>
              </w:rPr>
              <w:t>)</w:t>
            </w:r>
          </w:p>
          <w:p w:rsidR="002B3EA6" w:rsidRPr="00547A3B" w:rsidRDefault="002B3EA6" w:rsidP="00E749FF">
            <w:pPr>
              <w:ind w:left="1804" w:hanging="1804"/>
              <w:rPr>
                <w:rFonts w:eastAsia="MS Mincho"/>
                <w:color w:val="000000"/>
                <w:szCs w:val="20"/>
              </w:rPr>
            </w:pPr>
            <w:r w:rsidRPr="00547A3B">
              <w:t>EC50</w:t>
            </w:r>
            <w:r w:rsidRPr="00547A3B">
              <w:tab/>
              <w:t>Koncentrácia, pri ktorej je efektívne zasiahnutých 50 % populácie</w:t>
            </w:r>
          </w:p>
          <w:p w:rsidR="002B3EA6" w:rsidRPr="00547A3B" w:rsidRDefault="002B3EA6" w:rsidP="00E749FF">
            <w:pPr>
              <w:ind w:left="1804" w:hanging="1804"/>
              <w:rPr>
                <w:rFonts w:eastAsia="MS Mincho"/>
                <w:color w:val="000000"/>
                <w:szCs w:val="20"/>
              </w:rPr>
            </w:pPr>
            <w:r w:rsidRPr="00547A3B">
              <w:t>IC50</w:t>
            </w:r>
            <w:r w:rsidRPr="00547A3B">
              <w:tab/>
              <w:t>Koncentrácia, ktorá spôsobí 50% blokádu</w:t>
            </w:r>
          </w:p>
          <w:p w:rsidR="002B3EA6" w:rsidRPr="00547A3B" w:rsidRDefault="002B3EA6" w:rsidP="00E749FF">
            <w:pPr>
              <w:ind w:left="1804" w:hanging="1804"/>
              <w:rPr>
                <w:rFonts w:eastAsia="MS Mincho"/>
                <w:color w:val="000000"/>
                <w:szCs w:val="20"/>
              </w:rPr>
            </w:pPr>
            <w:r w:rsidRPr="00547A3B">
              <w:t>LC50</w:t>
            </w:r>
            <w:r w:rsidRPr="00547A3B">
              <w:tab/>
              <w:t>Smrteľná koncentrácia, pri ktorej je možné očakávať smrť 50 % populácie</w:t>
            </w:r>
          </w:p>
          <w:p w:rsidR="002B3EA6" w:rsidRPr="00547A3B" w:rsidRDefault="002B3EA6" w:rsidP="00E749FF">
            <w:pPr>
              <w:ind w:left="1804" w:hanging="1804"/>
              <w:rPr>
                <w:rFonts w:eastAsia="MS Mincho"/>
                <w:color w:val="000000"/>
                <w:szCs w:val="20"/>
              </w:rPr>
            </w:pPr>
            <w:r w:rsidRPr="00547A3B">
              <w:t>LC50</w:t>
            </w:r>
            <w:r w:rsidRPr="00547A3B">
              <w:tab/>
              <w:t>Smrteľná dávka, pri ktorej je možné očakávať smrť 50 % populácie</w:t>
            </w:r>
          </w:p>
          <w:p w:rsidR="002B3EA6" w:rsidRPr="00547A3B" w:rsidRDefault="002B3EA6" w:rsidP="00E749FF">
            <w:pPr>
              <w:ind w:left="1804" w:hanging="1804"/>
              <w:rPr>
                <w:rFonts w:eastAsia="MS Mincho"/>
                <w:color w:val="000000"/>
                <w:szCs w:val="20"/>
              </w:rPr>
            </w:pPr>
            <w:r w:rsidRPr="00547A3B">
              <w:t>ICAO</w:t>
            </w:r>
            <w:r w:rsidRPr="00547A3B">
              <w:tab/>
              <w:t>Medzinárodná organizácia pre civilné letectvo</w:t>
            </w:r>
          </w:p>
          <w:p w:rsidR="002B3EA6" w:rsidRPr="00547A3B" w:rsidRDefault="002B3EA6" w:rsidP="00E749FF">
            <w:pPr>
              <w:ind w:left="1804" w:hanging="1804"/>
              <w:rPr>
                <w:rFonts w:eastAsia="MS Mincho"/>
                <w:color w:val="000000"/>
                <w:szCs w:val="20"/>
              </w:rPr>
            </w:pPr>
            <w:r w:rsidRPr="00547A3B">
              <w:t>IATA</w:t>
            </w:r>
            <w:r w:rsidRPr="00547A3B">
              <w:tab/>
              <w:t>Medzinárodná asociácia leteckých dopravcov</w:t>
            </w:r>
          </w:p>
          <w:p w:rsidR="002B3EA6" w:rsidRPr="00547A3B" w:rsidRDefault="002B3EA6" w:rsidP="00E749FF">
            <w:pPr>
              <w:ind w:left="1804" w:hanging="1804"/>
              <w:rPr>
                <w:rFonts w:eastAsia="MS Mincho"/>
                <w:color w:val="000000"/>
                <w:szCs w:val="20"/>
              </w:rPr>
            </w:pPr>
            <w:r w:rsidRPr="00547A3B">
              <w:t>IMDG</w:t>
            </w:r>
            <w:r w:rsidRPr="00547A3B">
              <w:tab/>
              <w:t>Medzinárodná námorná preprava nebezpečných tovarov</w:t>
            </w:r>
          </w:p>
          <w:p w:rsidR="002B3EA6" w:rsidRPr="00547A3B" w:rsidRDefault="002B3EA6" w:rsidP="00E749FF">
            <w:pPr>
              <w:ind w:left="1804" w:hanging="1804"/>
              <w:rPr>
                <w:rFonts w:eastAsia="MS Mincho"/>
                <w:color w:val="000000"/>
                <w:szCs w:val="20"/>
              </w:rPr>
            </w:pPr>
            <w:r w:rsidRPr="00547A3B">
              <w:t>MARPOL</w:t>
            </w:r>
            <w:r w:rsidRPr="00547A3B">
              <w:tab/>
              <w:t>Medzinárodná dohoda o zabránení znečisťovania z lodí</w:t>
            </w:r>
          </w:p>
          <w:p w:rsidR="002B3EA6" w:rsidRPr="00547A3B" w:rsidRDefault="002B3EA6" w:rsidP="00E749FF">
            <w:pPr>
              <w:ind w:left="1804" w:hanging="1804"/>
              <w:rPr>
                <w:rFonts w:eastAsia="MS Mincho"/>
                <w:color w:val="000000"/>
                <w:szCs w:val="20"/>
              </w:rPr>
            </w:pPr>
            <w:r w:rsidRPr="00547A3B">
              <w:t>IBC</w:t>
            </w:r>
            <w:r w:rsidRPr="00547A3B">
              <w:tab/>
              <w:t>Medzinárodný predpis pre stavbu a vybavenie lodí hromadne prepravujúce nebezpečné chemikálie</w:t>
            </w:r>
          </w:p>
          <w:p w:rsidR="002B3EA6" w:rsidRPr="00547A3B" w:rsidRDefault="002B3EA6" w:rsidP="00E749FF">
            <w:pPr>
              <w:ind w:left="1804" w:hanging="1804"/>
              <w:rPr>
                <w:rFonts w:eastAsia="MS Mincho"/>
                <w:color w:val="000000"/>
                <w:szCs w:val="20"/>
              </w:rPr>
            </w:pPr>
            <w:r w:rsidRPr="00547A3B">
              <w:t>NPHV</w:t>
            </w:r>
            <w:r w:rsidRPr="00547A3B">
              <w:tab/>
              <w:t>Najvyššia prípustná hodnota vystavenia</w:t>
            </w:r>
            <w:r w:rsidRPr="00547A3B">
              <w:rPr>
                <w:color w:val="000000"/>
                <w:szCs w:val="20"/>
              </w:rPr>
              <w:t xml:space="preserve"> </w:t>
            </w:r>
          </w:p>
          <w:p w:rsidR="002B3EA6" w:rsidRPr="00547A3B" w:rsidRDefault="002B3EA6" w:rsidP="00E749FF">
            <w:pPr>
              <w:ind w:left="1804" w:hanging="1804"/>
              <w:rPr>
                <w:rFonts w:eastAsia="MS Mincho"/>
                <w:color w:val="000000"/>
                <w:szCs w:val="20"/>
              </w:rPr>
            </w:pPr>
            <w:r w:rsidRPr="00547A3B">
              <w:t>NOEC</w:t>
            </w:r>
            <w:r w:rsidRPr="00547A3B">
              <w:tab/>
              <w:t>Koncentrácie nevyvolávajúce žiadne pozorovateľné účinky</w:t>
            </w:r>
          </w:p>
          <w:p w:rsidR="002B3EA6" w:rsidRPr="00547A3B" w:rsidRDefault="002B3EA6" w:rsidP="00E749FF">
            <w:pPr>
              <w:ind w:left="1804" w:hanging="1804"/>
            </w:pPr>
            <w:r w:rsidRPr="00547A3B">
              <w:t>NOELR</w:t>
            </w:r>
            <w:r w:rsidRPr="00547A3B">
              <w:tab/>
              <w:t>Rýchlosť dávkovania nevyvolávajúca žiadne pozorovateľné účinky</w:t>
            </w:r>
          </w:p>
        </w:tc>
      </w:tr>
      <w:tr w:rsidR="00E054AD" w:rsidRPr="00547A3B" w:rsidTr="00E054AD">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477FC6" w:rsidP="00E749FF">
            <w:pPr>
              <w:spacing w:after="120"/>
              <w:jc w:val="right"/>
              <w:rPr>
                <w:rFonts w:eastAsia="MS Mincho"/>
                <w:i/>
                <w:szCs w:val="20"/>
              </w:rPr>
            </w:pPr>
            <w:r w:rsidRPr="00547A3B">
              <w:br w:type="page"/>
            </w:r>
            <w:r w:rsidR="00E054AD" w:rsidRPr="00547A3B">
              <w:br w:type="page"/>
            </w:r>
            <w:r w:rsidR="00E054AD" w:rsidRPr="00547A3B">
              <w:rPr>
                <w:rFonts w:eastAsia="MS Mincho"/>
                <w:i/>
                <w:szCs w:val="20"/>
              </w:rPr>
              <w:t>c)</w:t>
            </w:r>
          </w:p>
        </w:tc>
        <w:tc>
          <w:tcPr>
            <w:tcW w:w="99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E054AD" w:rsidP="00C86A20">
            <w:pPr>
              <w:spacing w:after="120"/>
              <w:rPr>
                <w:rFonts w:eastAsia="MS Mincho"/>
                <w:szCs w:val="20"/>
              </w:rPr>
            </w:pPr>
            <w:r w:rsidRPr="00547A3B">
              <w:rPr>
                <w:rFonts w:eastAsia="MS Mincho"/>
                <w:i/>
                <w:szCs w:val="20"/>
              </w:rPr>
              <w:t>Hlavné odkazy na literatúru a zdroje údajov</w:t>
            </w:r>
            <w:r w:rsidRPr="00547A3B">
              <w:rPr>
                <w:rFonts w:eastAsia="MS Mincho"/>
                <w:i/>
                <w:szCs w:val="20"/>
              </w:rPr>
              <w:br/>
            </w:r>
            <w:r w:rsidRPr="00547A3B">
              <w:rPr>
                <w:rFonts w:eastAsia="MS Mincho"/>
                <w:szCs w:val="20"/>
              </w:rPr>
              <w:t>Pri vypracovaní tejto Karty bezpečnostných údajov bola použitá originálna verzia výrobcu Bezpečnostní list</w:t>
            </w:r>
            <w:r w:rsidR="00C86A20">
              <w:rPr>
                <w:rFonts w:eastAsia="MS Mincho"/>
                <w:szCs w:val="20"/>
              </w:rPr>
              <w:t xml:space="preserve"> </w:t>
            </w:r>
            <w:r w:rsidR="00C86A20" w:rsidRPr="00C86A20">
              <w:rPr>
                <w:rFonts w:eastAsia="MS Mincho"/>
                <w:szCs w:val="20"/>
              </w:rPr>
              <w:t>REMAL VINYL COLOR MAT, BÍLÝ MAT, BÁZE</w:t>
            </w:r>
            <w:r w:rsidR="002F3CE2" w:rsidRPr="002F3CE2">
              <w:rPr>
                <w:rFonts w:eastAsia="MS Mincho"/>
                <w:szCs w:val="20"/>
              </w:rPr>
              <w:t xml:space="preserve"> </w:t>
            </w:r>
            <w:r w:rsidRPr="00547A3B">
              <w:rPr>
                <w:rFonts w:eastAsia="MS Mincho"/>
                <w:szCs w:val="20"/>
              </w:rPr>
              <w:t xml:space="preserve">(BARVY A LAKY TELURIA, s.r.o. , Česká republika), vo verzii zo dňa </w:t>
            </w:r>
            <w:r w:rsidR="00C86A20">
              <w:rPr>
                <w:rFonts w:eastAsia="MS Mincho"/>
                <w:szCs w:val="20"/>
              </w:rPr>
              <w:t>10</w:t>
            </w:r>
            <w:r w:rsidRPr="00547A3B">
              <w:rPr>
                <w:rFonts w:eastAsia="MS Mincho"/>
                <w:szCs w:val="20"/>
              </w:rPr>
              <w:t xml:space="preserve">. </w:t>
            </w:r>
            <w:r w:rsidR="00C86A20">
              <w:rPr>
                <w:rFonts w:eastAsia="MS Mincho"/>
                <w:szCs w:val="20"/>
              </w:rPr>
              <w:t>3</w:t>
            </w:r>
            <w:r w:rsidRPr="00547A3B">
              <w:rPr>
                <w:rFonts w:eastAsia="MS Mincho"/>
                <w:szCs w:val="20"/>
              </w:rPr>
              <w:t>. 201</w:t>
            </w:r>
            <w:r w:rsidR="00C86A20">
              <w:rPr>
                <w:rFonts w:eastAsia="MS Mincho"/>
                <w:szCs w:val="20"/>
              </w:rPr>
              <w:t>6</w:t>
            </w:r>
            <w:r w:rsidRPr="00547A3B">
              <w:rPr>
                <w:rFonts w:eastAsia="MS Mincho"/>
                <w:szCs w:val="20"/>
              </w:rPr>
              <w:t>.</w:t>
            </w:r>
          </w:p>
        </w:tc>
      </w:tr>
      <w:tr w:rsidR="00E054AD" w:rsidRPr="00547A3B" w:rsidTr="00E054AD">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E054AD" w:rsidP="00E749FF">
            <w:pPr>
              <w:spacing w:after="120"/>
              <w:jc w:val="right"/>
              <w:rPr>
                <w:rFonts w:eastAsia="MS Mincho"/>
                <w:i/>
                <w:szCs w:val="20"/>
              </w:rPr>
            </w:pPr>
            <w:r w:rsidRPr="00547A3B">
              <w:br w:type="page"/>
            </w:r>
            <w:r w:rsidRPr="00547A3B">
              <w:rPr>
                <w:rFonts w:eastAsia="MS Mincho"/>
                <w:i/>
                <w:szCs w:val="20"/>
              </w:rPr>
              <w:t>d)</w:t>
            </w:r>
          </w:p>
        </w:tc>
        <w:tc>
          <w:tcPr>
            <w:tcW w:w="99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E054AD" w:rsidP="00A64A60">
            <w:pPr>
              <w:spacing w:after="120"/>
              <w:rPr>
                <w:rFonts w:eastAsia="MS Mincho"/>
                <w:szCs w:val="20"/>
              </w:rPr>
            </w:pPr>
            <w:r w:rsidRPr="00547A3B">
              <w:rPr>
                <w:rFonts w:eastAsia="MS Mincho"/>
                <w:i/>
                <w:szCs w:val="20"/>
              </w:rPr>
              <w:t>Hodnotenie informácií o nebezpečnosti látok a zmesí</w:t>
            </w:r>
            <w:r w:rsidRPr="00547A3B">
              <w:rPr>
                <w:rFonts w:eastAsia="MS Mincho"/>
                <w:i/>
                <w:szCs w:val="20"/>
              </w:rPr>
              <w:br/>
            </w:r>
            <w:r w:rsidRPr="00547A3B">
              <w:rPr>
                <w:rFonts w:eastAsia="MS Mincho"/>
                <w:szCs w:val="20"/>
              </w:rPr>
              <w:t xml:space="preserve">Hodnotenie zmesi bolo vykonané expertným posudkom a konvenčnou kalkulačnou metódou podľa </w:t>
            </w:r>
            <w:r w:rsidRPr="00547A3B">
              <w:t>Nariadenia 1272/2008/ES.</w:t>
            </w:r>
          </w:p>
        </w:tc>
      </w:tr>
      <w:tr w:rsidR="00E054AD" w:rsidRPr="00547A3B" w:rsidTr="00E054AD">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486978" w:rsidP="00E749FF">
            <w:pPr>
              <w:spacing w:after="120"/>
              <w:jc w:val="right"/>
              <w:rPr>
                <w:rFonts w:eastAsia="MS Mincho"/>
                <w:i/>
                <w:szCs w:val="20"/>
              </w:rPr>
            </w:pPr>
            <w:r w:rsidRPr="00547A3B">
              <w:br w:type="page"/>
            </w:r>
            <w:r w:rsidR="00E054AD" w:rsidRPr="00547A3B">
              <w:rPr>
                <w:rFonts w:eastAsia="MS Mincho"/>
                <w:i/>
                <w:szCs w:val="20"/>
              </w:rPr>
              <w:t>e)</w:t>
            </w:r>
          </w:p>
        </w:tc>
        <w:tc>
          <w:tcPr>
            <w:tcW w:w="99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113" w:type="dxa"/>
              <w:right w:w="57" w:type="dxa"/>
            </w:tcMar>
          </w:tcPr>
          <w:p w:rsidR="00E054AD" w:rsidRPr="00547A3B" w:rsidRDefault="00E054AD" w:rsidP="00E749FF">
            <w:pPr>
              <w:ind w:left="1695" w:hanging="1695"/>
              <w:rPr>
                <w:rFonts w:eastAsia="MS Mincho"/>
                <w:i/>
                <w:szCs w:val="20"/>
              </w:rPr>
            </w:pPr>
            <w:r w:rsidRPr="00547A3B">
              <w:rPr>
                <w:rFonts w:eastAsia="MS Mincho"/>
                <w:i/>
                <w:szCs w:val="20"/>
              </w:rPr>
              <w:t>Zoznam relevantných výstražných upozornení:</w:t>
            </w:r>
          </w:p>
          <w:p w:rsidR="007D03CB" w:rsidRPr="00547A3B" w:rsidRDefault="00EE7F4F" w:rsidP="004E3C39">
            <w:pPr>
              <w:ind w:left="1804" w:hanging="1804"/>
              <w:rPr>
                <w:szCs w:val="20"/>
              </w:rPr>
            </w:pPr>
            <w:r w:rsidRPr="00547A3B">
              <w:rPr>
                <w:szCs w:val="20"/>
              </w:rPr>
              <w:t>nepoužité</w:t>
            </w:r>
          </w:p>
        </w:tc>
      </w:tr>
    </w:tbl>
    <w:p w:rsidR="00C86A20" w:rsidRPr="00C86A20" w:rsidRDefault="00C86A20">
      <w:pPr>
        <w:rPr>
          <w:sz w:val="2"/>
          <w:szCs w:val="2"/>
        </w:rPr>
      </w:pPr>
      <w:r>
        <w:br w:type="page"/>
      </w:r>
    </w:p>
    <w:tbl>
      <w:tblPr>
        <w:tblW w:w="10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4"/>
        <w:gridCol w:w="9916"/>
      </w:tblGrid>
      <w:tr w:rsidR="00E054AD" w:rsidRPr="00547A3B" w:rsidTr="00E054AD">
        <w:tc>
          <w:tcPr>
            <w:tcW w:w="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2F3CE2" w:rsidP="00E749FF">
            <w:pPr>
              <w:spacing w:after="120"/>
              <w:jc w:val="right"/>
              <w:rPr>
                <w:rFonts w:eastAsia="MS Mincho"/>
                <w:i/>
                <w:szCs w:val="20"/>
              </w:rPr>
            </w:pPr>
            <w:r>
              <w:lastRenderedPageBreak/>
              <w:br w:type="page"/>
            </w:r>
            <w:r w:rsidR="00E054AD" w:rsidRPr="00547A3B">
              <w:rPr>
                <w:rFonts w:eastAsia="MS Mincho"/>
                <w:i/>
                <w:szCs w:val="20"/>
              </w:rPr>
              <w:t>f)</w:t>
            </w:r>
          </w:p>
        </w:tc>
        <w:tc>
          <w:tcPr>
            <w:tcW w:w="9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hideMark/>
          </w:tcPr>
          <w:p w:rsidR="00E054AD" w:rsidRPr="00547A3B" w:rsidRDefault="00E054AD" w:rsidP="00EE7F4F">
            <w:pPr>
              <w:spacing w:after="120"/>
              <w:rPr>
                <w:rFonts w:eastAsia="MS Mincho"/>
                <w:szCs w:val="20"/>
              </w:rPr>
            </w:pPr>
            <w:r w:rsidRPr="00547A3B">
              <w:rPr>
                <w:rFonts w:eastAsia="MS Mincho"/>
                <w:i/>
                <w:szCs w:val="20"/>
              </w:rPr>
              <w:t>Pokyny pre školenie pracovníkov</w:t>
            </w:r>
            <w:r w:rsidRPr="00547A3B">
              <w:rPr>
                <w:rFonts w:eastAsia="MS Mincho"/>
                <w:i/>
                <w:szCs w:val="20"/>
              </w:rPr>
              <w:br/>
            </w:r>
            <w:r w:rsidRPr="00547A3B">
              <w:t>Nevyžaduje sa u malospotrebiteľov, pri profesionálnom použití je potrebné bežné školenie bezpečnosti práce. Karta bezpečnostných údajov by mala byť pracovníkom vždy k dispozícii.</w:t>
            </w:r>
          </w:p>
        </w:tc>
      </w:tr>
      <w:tr w:rsidR="00E054AD" w:rsidRPr="00547A3B" w:rsidTr="00E054AD">
        <w:tc>
          <w:tcPr>
            <w:tcW w:w="464" w:type="dxa"/>
            <w:tcBorders>
              <w:top w:val="single" w:sz="4" w:space="0" w:color="808080"/>
              <w:left w:val="single" w:sz="4" w:space="0" w:color="808080"/>
              <w:bottom w:val="single" w:sz="4" w:space="0" w:color="808080"/>
              <w:right w:val="single" w:sz="4" w:space="0" w:color="808080"/>
            </w:tcBorders>
            <w:tcMar>
              <w:top w:w="0" w:type="dxa"/>
              <w:left w:w="57" w:type="dxa"/>
              <w:bottom w:w="0" w:type="dxa"/>
              <w:right w:w="57" w:type="dxa"/>
            </w:tcMar>
            <w:hideMark/>
          </w:tcPr>
          <w:p w:rsidR="00E054AD" w:rsidRPr="00547A3B" w:rsidRDefault="00547A3B" w:rsidP="005F0579">
            <w:pPr>
              <w:spacing w:after="120"/>
              <w:jc w:val="right"/>
              <w:rPr>
                <w:rFonts w:eastAsia="MS Mincho"/>
                <w:i/>
                <w:szCs w:val="20"/>
              </w:rPr>
            </w:pPr>
            <w:r w:rsidRPr="00547A3B">
              <w:br w:type="page"/>
            </w:r>
            <w:r w:rsidR="00E054AD" w:rsidRPr="00547A3B">
              <w:br w:type="page"/>
            </w:r>
            <w:r w:rsidR="00E054AD" w:rsidRPr="00547A3B">
              <w:br w:type="page"/>
            </w:r>
            <w:r w:rsidR="00E054AD" w:rsidRPr="00547A3B">
              <w:rPr>
                <w:rFonts w:eastAsia="MS Mincho"/>
                <w:i/>
                <w:szCs w:val="20"/>
              </w:rPr>
              <w:t>g)</w:t>
            </w:r>
          </w:p>
        </w:tc>
        <w:tc>
          <w:tcPr>
            <w:tcW w:w="9916" w:type="dxa"/>
            <w:tcBorders>
              <w:top w:val="single" w:sz="4" w:space="0" w:color="808080"/>
              <w:left w:val="single" w:sz="4" w:space="0" w:color="808080"/>
              <w:bottom w:val="single" w:sz="4" w:space="0" w:color="808080"/>
              <w:right w:val="single" w:sz="4" w:space="0" w:color="808080"/>
            </w:tcBorders>
            <w:hideMark/>
          </w:tcPr>
          <w:p w:rsidR="00E054AD" w:rsidRPr="00547A3B" w:rsidRDefault="00E054AD" w:rsidP="00A84AEF">
            <w:pPr>
              <w:spacing w:after="120"/>
              <w:rPr>
                <w:rFonts w:eastAsia="MS Mincho"/>
                <w:color w:val="000000"/>
                <w:szCs w:val="20"/>
              </w:rPr>
            </w:pPr>
            <w:r w:rsidRPr="00547A3B">
              <w:rPr>
                <w:rFonts w:eastAsia="MS Mincho"/>
                <w:i/>
                <w:szCs w:val="20"/>
              </w:rPr>
              <w:t>Ďalšie informácie</w:t>
            </w:r>
            <w:r w:rsidRPr="00547A3B">
              <w:rPr>
                <w:rFonts w:eastAsia="MS Mincho"/>
                <w:i/>
                <w:szCs w:val="20"/>
              </w:rPr>
              <w:br/>
            </w:r>
            <w:r w:rsidRPr="00547A3B">
              <w:rPr>
                <w:rFonts w:eastAsia="MS Mincho"/>
                <w:color w:val="000000"/>
                <w:szCs w:val="20"/>
              </w:rPr>
              <w:t>Tieto podrobnosti sa vzťahujú na výrobok taký, ako je dodaný a nemusia platiť už pri jeho ďalšom zmiešaní s inými látkami. Karta bezpečnostných údajov je spracovaná v súlade s požiadavkami Zákona č. 67/2010 Z.z., Nariadenia ES 1907/2006 (REACH), Nariadenie ES 1272/2008 (CLP) a Nariadenia Komisie EU 2015/830. Obsahuje údaje potrebné pre zaistenie bezpečnosti a ochrany zdravia pri práci a ochrany životné</w:t>
            </w:r>
            <w:bookmarkStart w:id="0" w:name="_GoBack"/>
            <w:bookmarkEnd w:id="0"/>
            <w:r w:rsidRPr="00547A3B">
              <w:rPr>
                <w:rFonts w:eastAsia="MS Mincho"/>
                <w:color w:val="000000"/>
                <w:szCs w:val="20"/>
              </w:rPr>
              <w:t xml:space="preserve">ho prostredia. </w:t>
            </w:r>
            <w:r w:rsidRPr="00547A3B">
              <w:rPr>
                <w:rFonts w:eastAsia="MS Mincho"/>
                <w:szCs w:val="20"/>
              </w:rPr>
              <w:t xml:space="preserve">Údaje sú uvádzané s dobrou vierou a zakladajú sa na stavu našich znalostí o príslušnom výrobku k uvedenému dátumu. </w:t>
            </w:r>
            <w:r w:rsidRPr="00547A3B">
              <w:rPr>
                <w:rFonts w:eastAsia="MS Mincho"/>
                <w:color w:val="000000"/>
                <w:szCs w:val="20"/>
              </w:rPr>
              <w:t>Tieto podrobnosti sa vzťahujú na produkt taký, ako je dodaný, a nemusia platiť už pri jeho ďalšom zmiešaní s inými látkami. V prípade použitia látky alebo zmesi iným spôsobom ako doporučeným v tejto karte bezpečnostných údajov, dodávateľ nezodpovedá za prípadnú škodu.</w:t>
            </w:r>
          </w:p>
          <w:p w:rsidR="00E054AD" w:rsidRPr="00547A3B" w:rsidRDefault="00E054AD" w:rsidP="005F0579">
            <w:pPr>
              <w:spacing w:after="120"/>
              <w:rPr>
                <w:rFonts w:eastAsia="MS Mincho"/>
                <w:szCs w:val="20"/>
              </w:rPr>
            </w:pPr>
            <w:r w:rsidRPr="00547A3B">
              <w:rPr>
                <w:rFonts w:eastAsia="MS Mincho"/>
                <w:szCs w:val="20"/>
              </w:rPr>
              <w:t>Karta bezpečnostných nezbavuje v žiadnom prípade používateľa povinnosti poznať a dodržiavať zákonné ustanovenia upravujúce jeho činnosť. Len sám používateľ na seba preberá zodpovednosť za realizáciu opatrení, vzťahujúcich sa ku spôsobu, akým výrobok používa. Súbor zmienených zákonných ustanovení a predpisov má za úlohu pomôcť tomu, komu je určený, naplniť záväzky, ktoré mu prináležia. Ich výpis však nemožno považovať za vyčerpávajúci. Používateľ sa musí sám uistiť, že nemusí dodržiavať ešte ďalšia záväzky, ktoré priamo nevyplývajú z podkladov tu citovaných.</w:t>
            </w:r>
          </w:p>
          <w:p w:rsidR="00E054AD" w:rsidRPr="00547A3B" w:rsidRDefault="00E054AD" w:rsidP="005F0579">
            <w:pPr>
              <w:spacing w:after="120"/>
              <w:rPr>
                <w:rFonts w:eastAsia="MS Mincho"/>
                <w:szCs w:val="20"/>
              </w:rPr>
            </w:pPr>
            <w:r w:rsidRPr="00547A3B">
              <w:rPr>
                <w:rFonts w:eastAsia="MS Mincho"/>
                <w:color w:val="000000"/>
                <w:szCs w:val="20"/>
              </w:rPr>
              <w:t xml:space="preserve">Vypracoval: PharmDr. Vladimír Végh, PHARMIS. </w:t>
            </w:r>
            <w:hyperlink r:id="rId11" w:history="1">
              <w:r w:rsidRPr="00547A3B">
                <w:rPr>
                  <w:rFonts w:eastAsia="MS Mincho"/>
                  <w:color w:val="0000FF"/>
                  <w:szCs w:val="20"/>
                  <w:u w:val="single"/>
                </w:rPr>
                <w:t>www.pharmis.sk</w:t>
              </w:r>
            </w:hyperlink>
          </w:p>
        </w:tc>
      </w:tr>
    </w:tbl>
    <w:p w:rsidR="0058785D" w:rsidRPr="00547A3B" w:rsidRDefault="0058785D" w:rsidP="00A506F1"/>
    <w:sectPr w:rsidR="0058785D" w:rsidRPr="00547A3B" w:rsidSect="00967053">
      <w:headerReference w:type="default" r:id="rId12"/>
      <w:type w:val="oddPage"/>
      <w:pgSz w:w="11906" w:h="16838"/>
      <w:pgMar w:top="1134" w:right="424" w:bottom="426" w:left="1151" w:header="70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54D" w:rsidRDefault="0050654D">
      <w:r>
        <w:separator/>
      </w:r>
    </w:p>
  </w:endnote>
  <w:endnote w:type="continuationSeparator" w:id="0">
    <w:p w:rsidR="0050654D" w:rsidRDefault="0050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54D" w:rsidRDefault="0050654D">
      <w:r>
        <w:separator/>
      </w:r>
    </w:p>
  </w:footnote>
  <w:footnote w:type="continuationSeparator" w:id="0">
    <w:p w:rsidR="0050654D" w:rsidRDefault="0050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6" w:type="dxa"/>
      <w:tblInd w:w="-46" w:type="dxa"/>
      <w:tblBorders>
        <w:top w:val="single" w:sz="36" w:space="0" w:color="000000"/>
        <w:left w:val="single" w:sz="8" w:space="0" w:color="000000"/>
        <w:bottom w:val="single" w:sz="8" w:space="0" w:color="000000"/>
        <w:right w:val="single" w:sz="8" w:space="0" w:color="000000"/>
        <w:insideH w:val="single" w:sz="8" w:space="0" w:color="000000"/>
        <w:insideV w:val="single" w:sz="36" w:space="0" w:color="000000"/>
      </w:tblBorders>
      <w:tblCellMar>
        <w:left w:w="70" w:type="dxa"/>
        <w:right w:w="70" w:type="dxa"/>
      </w:tblCellMar>
      <w:tblLook w:val="0000" w:firstRow="0" w:lastRow="0" w:firstColumn="0" w:lastColumn="0" w:noHBand="0" w:noVBand="0"/>
    </w:tblPr>
    <w:tblGrid>
      <w:gridCol w:w="2137"/>
      <w:gridCol w:w="1813"/>
      <w:gridCol w:w="1928"/>
      <w:gridCol w:w="1918"/>
      <w:gridCol w:w="1638"/>
      <w:gridCol w:w="942"/>
    </w:tblGrid>
    <w:tr w:rsidR="00DF0BE5" w:rsidRPr="00C00203" w:rsidTr="004F6AC4">
      <w:trPr>
        <w:trHeight w:val="1021"/>
      </w:trPr>
      <w:tc>
        <w:tcPr>
          <w:tcW w:w="10376" w:type="dxa"/>
          <w:gridSpan w:val="6"/>
          <w:tcBorders>
            <w:bottom w:val="single" w:sz="8" w:space="0" w:color="000000"/>
          </w:tcBorders>
          <w:shd w:val="clear" w:color="auto" w:fill="auto"/>
          <w:tcMar>
            <w:top w:w="0" w:type="dxa"/>
            <w:left w:w="0" w:type="dxa"/>
            <w:bottom w:w="0" w:type="dxa"/>
            <w:right w:w="0" w:type="dxa"/>
          </w:tcMar>
          <w:vAlign w:val="center"/>
        </w:tcPr>
        <w:p w:rsidR="00DF0BE5" w:rsidRPr="00BB52E5" w:rsidRDefault="00DF0BE5" w:rsidP="004B722F">
          <w:pPr>
            <w:spacing w:after="120"/>
            <w:ind w:left="94"/>
            <w:rPr>
              <w:rFonts w:ascii="Arial" w:eastAsia="MS Mincho" w:hAnsi="Arial" w:cs="Arial"/>
              <w:szCs w:val="20"/>
            </w:rPr>
          </w:pPr>
          <w:r w:rsidRPr="00954410">
            <w:rPr>
              <w:rFonts w:ascii="Arial" w:hAnsi="Arial" w:cs="Arial"/>
              <w:noProof/>
              <w:color w:val="FFFFFF" w:themeColor="background1"/>
              <w:sz w:val="12"/>
              <w:szCs w:val="12"/>
              <w:u w:val="single"/>
              <w:lang w:val="cs-CZ" w:eastAsia="cs-CZ"/>
            </w:rPr>
            <w:drawing>
              <wp:anchor distT="0" distB="0" distL="114300" distR="114300" simplePos="0" relativeHeight="251660288" behindDoc="0" locked="0" layoutInCell="1" allowOverlap="1" wp14:anchorId="502DD197" wp14:editId="08CE67D9">
                <wp:simplePos x="0" y="0"/>
                <wp:positionH relativeFrom="column">
                  <wp:posOffset>5546090</wp:posOffset>
                </wp:positionH>
                <wp:positionV relativeFrom="paragraph">
                  <wp:posOffset>1270</wp:posOffset>
                </wp:positionV>
                <wp:extent cx="808355" cy="597535"/>
                <wp:effectExtent l="0" t="0" r="0" b="0"/>
                <wp:wrapNone/>
                <wp:docPr id="5" name="Obrázok 5" descr="http://www.barvy-laky-brno.cz/media/files/22f23137c7938fec7e35d1bedde7608f/partners/logo-teluria_bigg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vy-laky-brno.cz/media/files/22f23137c7938fec7e35d1bedde7608f/partners/logo-teluria_bigg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410">
            <w:rPr>
              <w:rFonts w:ascii="Arial" w:eastAsia="MS Mincho" w:hAnsi="Arial" w:cs="Arial"/>
              <w:b/>
              <w:bCs/>
              <w:noProof/>
              <w:color w:val="FFFFFF" w:themeColor="background1"/>
              <w:sz w:val="12"/>
              <w:szCs w:val="12"/>
              <w:u w:val="single"/>
              <w:lang w:val="cs-CZ" w:eastAsia="cs-CZ"/>
            </w:rPr>
            <mc:AlternateContent>
              <mc:Choice Requires="wpc">
                <w:drawing>
                  <wp:anchor distT="0" distB="0" distL="114300" distR="114300" simplePos="0" relativeHeight="251663360" behindDoc="1" locked="0" layoutInCell="1" allowOverlap="1" wp14:anchorId="7172A913" wp14:editId="56CD3569">
                    <wp:simplePos x="0" y="0"/>
                    <wp:positionH relativeFrom="column">
                      <wp:posOffset>635</wp:posOffset>
                    </wp:positionH>
                    <wp:positionV relativeFrom="paragraph">
                      <wp:posOffset>0</wp:posOffset>
                    </wp:positionV>
                    <wp:extent cx="6513830" cy="883920"/>
                    <wp:effectExtent l="0" t="0" r="1270" b="0"/>
                    <wp:wrapNone/>
                    <wp:docPr id="12" name="Kresliace 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 name="Picture 4"/>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Kresliace plátno 12" o:spid="_x0000_s1026" editas="canvas" style="position:absolute;margin-left:.05pt;margin-top:0;width:512.9pt;height:69.6pt;z-index:-251653120" coordsize="65138,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38;height:8839;visibility:visible;mso-wrap-style:square">
                      <v:fill o:detectmouseclick="t"/>
                      <v:path o:connecttype="none"/>
                    </v:shape>
                    <v:shape id="Picture 4" o:spid="_x0000_s1028" type="#_x0000_t75" style="position:absolute;width:65151;height:64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arkK8AAAA2wAAAA8AAABkcnMvZG93bnJldi54bWxET70KwjAQ3gXfIZzgUjStg0o1ShFEV38G&#10;x6M522JzKU2s9e2NILjdx/d7621vatFR6yrLCpJpDII4t7riQsH1sp8sQTiPrLG2TAre5GC7GQ7W&#10;mGr74hN1Z1+IEMIuRQWl900qpctLMuimtiEO3N22Bn2AbSF1i68Qbmo5i+O5NFhxaCixoV1J+eP8&#10;NAq65HFYRnXWZ+b5pmZP0aK4RUqNR322AuGp93/xz33UYX4C31/CAXLz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ZGq5CvAAAANsAAAAPAAAAAAAAAAAAAAAAAJ8CAABkcnMv&#10;ZG93bnJldi54bWxQSwUGAAAAAAQABAD3AAAAiAMAAAAA&#10;">
                      <v:imagedata r:id="rId3" o:title=""/>
                      <o:lock v:ext="edit" aspectratio="f"/>
                    </v:shape>
                  </v:group>
                </w:pict>
              </mc:Fallback>
            </mc:AlternateContent>
          </w:r>
          <w:r w:rsidRPr="00954410">
            <w:rPr>
              <w:rFonts w:ascii="Arial" w:eastAsia="MS Mincho" w:hAnsi="Arial" w:cs="Arial"/>
              <w:b/>
              <w:bCs/>
              <w:color w:val="FFFFFF" w:themeColor="background1"/>
              <w:sz w:val="12"/>
              <w:szCs w:val="12"/>
            </w:rPr>
            <w:br/>
          </w:r>
          <w:r w:rsidRPr="00BB52E5">
            <w:rPr>
              <w:rFonts w:ascii="Arial" w:eastAsia="MS Mincho" w:hAnsi="Arial" w:cs="Arial"/>
              <w:b/>
              <w:bCs/>
              <w:color w:val="FFFFFF" w:themeColor="background1"/>
              <w:sz w:val="28"/>
              <w:szCs w:val="20"/>
              <w:u w:val="single"/>
            </w:rPr>
            <w:t>KARTA BEZPEČNOSTNÝCH ÚDAJOV</w:t>
          </w:r>
          <w:r>
            <w:rPr>
              <w:rFonts w:ascii="Arial" w:eastAsia="MS Mincho" w:hAnsi="Arial" w:cs="Arial"/>
              <w:b/>
              <w:bCs/>
              <w:color w:val="FFFFFF" w:themeColor="background1"/>
              <w:sz w:val="28"/>
              <w:szCs w:val="20"/>
              <w:u w:val="single"/>
            </w:rPr>
            <w:t xml:space="preserve"> </w:t>
          </w:r>
          <w:r w:rsidRPr="00BB52E5">
            <w:rPr>
              <w:rFonts w:ascii="Arial" w:eastAsia="MS Mincho" w:hAnsi="Arial" w:cs="Arial"/>
              <w:b/>
              <w:bCs/>
              <w:color w:val="FFFFFF" w:themeColor="background1"/>
              <w:sz w:val="28"/>
              <w:szCs w:val="20"/>
            </w:rPr>
            <w:br/>
          </w:r>
          <w:r w:rsidRPr="00BB52E5">
            <w:rPr>
              <w:rFonts w:ascii="Arial" w:eastAsia="MS Mincho" w:hAnsi="Arial" w:cs="Arial"/>
              <w:color w:val="FFFFFF" w:themeColor="background1"/>
              <w:spacing w:val="-4"/>
              <w:sz w:val="16"/>
              <w:szCs w:val="20"/>
            </w:rPr>
            <w:t xml:space="preserve">Podľa §6 zákona NR SR č. 67/2010 Z.z. (Chemický zákon), Nariadenia ES 1907/2006 (REACH), </w:t>
          </w:r>
          <w:r w:rsidRPr="00BB52E5">
            <w:rPr>
              <w:rFonts w:ascii="Arial" w:eastAsia="MS Mincho" w:hAnsi="Arial" w:cs="Arial"/>
              <w:color w:val="FFFFFF" w:themeColor="background1"/>
              <w:spacing w:val="-4"/>
              <w:sz w:val="16"/>
              <w:szCs w:val="20"/>
            </w:rPr>
            <w:br/>
            <w:t xml:space="preserve">Nariadenia ES 1272/2008 (CLP) a Nariadenia Komisie EU </w:t>
          </w:r>
          <w:r>
            <w:rPr>
              <w:rFonts w:ascii="Arial" w:eastAsia="MS Mincho" w:hAnsi="Arial" w:cs="Arial"/>
              <w:color w:val="FFFFFF" w:themeColor="background1"/>
              <w:spacing w:val="-4"/>
              <w:sz w:val="16"/>
              <w:szCs w:val="20"/>
            </w:rPr>
            <w:t>2015/830</w:t>
          </w:r>
        </w:p>
      </w:tc>
    </w:tr>
    <w:tr w:rsidR="00DF0BE5" w:rsidRPr="004B722F" w:rsidTr="004F6AC4">
      <w:trPr>
        <w:cantSplit/>
        <w:trHeight w:val="248"/>
      </w:trPr>
      <w:tc>
        <w:tcPr>
          <w:tcW w:w="2137" w:type="dxa"/>
          <w:tcBorders>
            <w:top w:val="single" w:sz="8" w:space="0" w:color="000000"/>
            <w:right w:val="single" w:sz="8" w:space="0" w:color="000000"/>
          </w:tcBorders>
          <w:shd w:val="clear" w:color="auto" w:fill="auto"/>
          <w:tcMar>
            <w:bottom w:w="85" w:type="dxa"/>
          </w:tcMar>
        </w:tcPr>
        <w:p w:rsidR="00DF0BE5" w:rsidRPr="004B722F" w:rsidRDefault="00DF0BE5" w:rsidP="00C00203">
          <w:pPr>
            <w:rPr>
              <w:rFonts w:ascii="Arial" w:eastAsia="MS Mincho" w:hAnsi="Arial" w:cs="Arial"/>
              <w:sz w:val="18"/>
              <w:szCs w:val="18"/>
            </w:rPr>
          </w:pPr>
          <w:r w:rsidRPr="004B722F">
            <w:rPr>
              <w:rFonts w:ascii="Arial" w:eastAsia="MS Mincho" w:hAnsi="Arial" w:cs="Arial"/>
              <w:sz w:val="18"/>
              <w:szCs w:val="18"/>
            </w:rPr>
            <w:t>Názov výrobku:</w:t>
          </w:r>
        </w:p>
      </w:tc>
      <w:tc>
        <w:tcPr>
          <w:tcW w:w="7297" w:type="dxa"/>
          <w:gridSpan w:val="4"/>
          <w:tcBorders>
            <w:top w:val="single" w:sz="8" w:space="0" w:color="000000"/>
            <w:left w:val="single" w:sz="8" w:space="0" w:color="000000"/>
            <w:right w:val="single" w:sz="8" w:space="0" w:color="000000"/>
          </w:tcBorders>
          <w:shd w:val="clear" w:color="auto" w:fill="auto"/>
          <w:tcMar>
            <w:bottom w:w="85" w:type="dxa"/>
          </w:tcMar>
        </w:tcPr>
        <w:p w:rsidR="00C86A20" w:rsidRPr="00C86A20" w:rsidRDefault="00C86A20" w:rsidP="00C86A20">
          <w:pPr>
            <w:rPr>
              <w:rFonts w:ascii="Arial" w:eastAsia="MS Mincho" w:hAnsi="Arial" w:cs="Arial"/>
              <w:b/>
              <w:spacing w:val="-10"/>
              <w:sz w:val="22"/>
              <w:szCs w:val="22"/>
            </w:rPr>
          </w:pPr>
          <w:r>
            <w:rPr>
              <w:rFonts w:ascii="Arial" w:eastAsia="MS Mincho" w:hAnsi="Arial" w:cs="Arial"/>
              <w:b/>
              <w:spacing w:val="-10"/>
              <w:sz w:val="22"/>
              <w:szCs w:val="22"/>
            </w:rPr>
            <w:t xml:space="preserve">REMAL VINYL COLOR MAT </w:t>
          </w:r>
          <w:r>
            <w:rPr>
              <w:rFonts w:ascii="Arial" w:eastAsia="MS Mincho" w:hAnsi="Arial" w:cs="Arial"/>
              <w:b/>
              <w:spacing w:val="-10"/>
              <w:sz w:val="22"/>
              <w:szCs w:val="22"/>
            </w:rPr>
            <w:br/>
          </w:r>
          <w:r w:rsidRPr="00C86A20">
            <w:rPr>
              <w:rFonts w:ascii="Arial" w:eastAsia="MS Mincho" w:hAnsi="Arial" w:cs="Arial"/>
              <w:b/>
              <w:spacing w:val="-10"/>
              <w:sz w:val="22"/>
              <w:szCs w:val="22"/>
            </w:rPr>
            <w:t>REMAL VINYL BÍLÝ MAT</w:t>
          </w:r>
        </w:p>
        <w:p w:rsidR="00DF0BE5" w:rsidRPr="008567A3" w:rsidRDefault="00C86A20" w:rsidP="00C86A20">
          <w:pPr>
            <w:rPr>
              <w:rFonts w:ascii="Arial" w:eastAsia="MS Mincho" w:hAnsi="Arial" w:cs="Arial"/>
              <w:b/>
              <w:bCs/>
              <w:spacing w:val="-10"/>
              <w:sz w:val="22"/>
              <w:szCs w:val="22"/>
            </w:rPr>
          </w:pPr>
          <w:r w:rsidRPr="00C86A20">
            <w:rPr>
              <w:rFonts w:ascii="Arial" w:eastAsia="MS Mincho" w:hAnsi="Arial" w:cs="Arial"/>
              <w:b/>
              <w:spacing w:val="-10"/>
              <w:sz w:val="22"/>
              <w:szCs w:val="22"/>
            </w:rPr>
            <w:t>REMAL VINYL BÁZE A</w:t>
          </w:r>
          <w:r>
            <w:rPr>
              <w:rFonts w:ascii="Arial" w:eastAsia="MS Mincho" w:hAnsi="Arial" w:cs="Arial"/>
              <w:b/>
              <w:spacing w:val="-10"/>
              <w:sz w:val="22"/>
              <w:szCs w:val="22"/>
            </w:rPr>
            <w:t xml:space="preserve"> / </w:t>
          </w:r>
          <w:r w:rsidRPr="00C86A20">
            <w:rPr>
              <w:rFonts w:ascii="Arial" w:eastAsia="MS Mincho" w:hAnsi="Arial" w:cs="Arial"/>
              <w:b/>
              <w:spacing w:val="-10"/>
              <w:sz w:val="22"/>
              <w:szCs w:val="22"/>
            </w:rPr>
            <w:t>REMAL VINYL BÁZE B</w:t>
          </w:r>
          <w:r>
            <w:rPr>
              <w:rFonts w:ascii="Arial" w:eastAsia="MS Mincho" w:hAnsi="Arial" w:cs="Arial"/>
              <w:b/>
              <w:spacing w:val="-10"/>
              <w:sz w:val="22"/>
              <w:szCs w:val="22"/>
            </w:rPr>
            <w:t xml:space="preserve"> / REMAL VINYL BÁZE </w:t>
          </w:r>
          <w:r w:rsidRPr="00C86A20">
            <w:rPr>
              <w:rFonts w:ascii="Arial" w:eastAsia="MS Mincho" w:hAnsi="Arial" w:cs="Arial"/>
              <w:b/>
              <w:spacing w:val="-10"/>
              <w:sz w:val="22"/>
              <w:szCs w:val="22"/>
            </w:rPr>
            <w:t>C</w:t>
          </w:r>
        </w:p>
      </w:tc>
      <w:tc>
        <w:tcPr>
          <w:tcW w:w="942" w:type="dxa"/>
          <w:vMerge w:val="restart"/>
          <w:tcBorders>
            <w:top w:val="single" w:sz="8" w:space="0" w:color="000000"/>
            <w:left w:val="single" w:sz="8" w:space="0" w:color="000000"/>
          </w:tcBorders>
          <w:shd w:val="clear" w:color="auto" w:fill="auto"/>
          <w:tcMar>
            <w:bottom w:w="85" w:type="dxa"/>
          </w:tcMar>
          <w:vAlign w:val="center"/>
        </w:tcPr>
        <w:p w:rsidR="00DF0BE5" w:rsidRPr="004B722F" w:rsidRDefault="00DF0BE5" w:rsidP="004F6AC4">
          <w:pPr>
            <w:jc w:val="center"/>
            <w:rPr>
              <w:rFonts w:ascii="Arial" w:eastAsia="MS Mincho" w:hAnsi="Arial" w:cs="Arial"/>
              <w:sz w:val="18"/>
              <w:szCs w:val="18"/>
            </w:rPr>
          </w:pPr>
          <w:r w:rsidRPr="004B722F">
            <w:rPr>
              <w:rFonts w:ascii="Arial" w:eastAsia="MS Mincho" w:hAnsi="Arial" w:cs="Arial"/>
              <w:sz w:val="18"/>
              <w:szCs w:val="18"/>
            </w:rPr>
            <w:t>Strana</w:t>
          </w:r>
        </w:p>
        <w:p w:rsidR="00DF0BE5" w:rsidRPr="004B722F" w:rsidRDefault="00DF0BE5" w:rsidP="004F6AC4">
          <w:pPr>
            <w:jc w:val="center"/>
            <w:rPr>
              <w:rFonts w:ascii="Arial" w:eastAsia="MS Mincho" w:hAnsi="Arial" w:cs="Arial"/>
              <w:sz w:val="18"/>
              <w:szCs w:val="18"/>
            </w:rPr>
          </w:pPr>
          <w:r w:rsidRPr="004B722F">
            <w:rPr>
              <w:rFonts w:ascii="Arial" w:eastAsia="MS Mincho" w:hAnsi="Arial" w:cs="Arial"/>
              <w:sz w:val="18"/>
              <w:szCs w:val="18"/>
            </w:rPr>
            <w:t xml:space="preserve">- </w:t>
          </w:r>
          <w:r w:rsidRPr="004B722F">
            <w:rPr>
              <w:rFonts w:ascii="Arial" w:eastAsia="MS Mincho" w:hAnsi="Arial" w:cs="Arial"/>
              <w:sz w:val="18"/>
              <w:szCs w:val="18"/>
            </w:rPr>
            <w:fldChar w:fldCharType="begin"/>
          </w:r>
          <w:r w:rsidRPr="004B722F">
            <w:rPr>
              <w:rFonts w:ascii="Arial" w:eastAsia="MS Mincho" w:hAnsi="Arial" w:cs="Arial"/>
              <w:sz w:val="18"/>
              <w:szCs w:val="18"/>
            </w:rPr>
            <w:instrText xml:space="preserve"> PAGE </w:instrText>
          </w:r>
          <w:r w:rsidRPr="004B722F">
            <w:rPr>
              <w:rFonts w:ascii="Arial" w:eastAsia="MS Mincho" w:hAnsi="Arial" w:cs="Arial"/>
              <w:sz w:val="18"/>
              <w:szCs w:val="18"/>
            </w:rPr>
            <w:fldChar w:fldCharType="separate"/>
          </w:r>
          <w:r w:rsidR="00C86A20">
            <w:rPr>
              <w:rFonts w:ascii="Arial" w:eastAsia="MS Mincho" w:hAnsi="Arial" w:cs="Arial"/>
              <w:noProof/>
              <w:sz w:val="18"/>
              <w:szCs w:val="18"/>
            </w:rPr>
            <w:t>1</w:t>
          </w:r>
          <w:r w:rsidRPr="004B722F">
            <w:rPr>
              <w:rFonts w:ascii="Arial" w:eastAsia="MS Mincho" w:hAnsi="Arial" w:cs="Arial"/>
              <w:sz w:val="18"/>
              <w:szCs w:val="18"/>
            </w:rPr>
            <w:fldChar w:fldCharType="end"/>
          </w:r>
          <w:r w:rsidRPr="004B722F">
            <w:rPr>
              <w:rFonts w:ascii="Arial" w:eastAsia="MS Mincho" w:hAnsi="Arial" w:cs="Arial"/>
              <w:sz w:val="18"/>
              <w:szCs w:val="18"/>
            </w:rPr>
            <w:t>/</w:t>
          </w:r>
          <w:r w:rsidRPr="004B722F">
            <w:rPr>
              <w:rFonts w:ascii="Arial" w:eastAsia="MS Mincho" w:hAnsi="Arial" w:cs="Arial"/>
              <w:sz w:val="18"/>
              <w:szCs w:val="18"/>
            </w:rPr>
            <w:fldChar w:fldCharType="begin"/>
          </w:r>
          <w:r w:rsidRPr="004B722F">
            <w:rPr>
              <w:rFonts w:ascii="Arial" w:eastAsia="MS Mincho" w:hAnsi="Arial" w:cs="Arial"/>
              <w:sz w:val="18"/>
              <w:szCs w:val="18"/>
            </w:rPr>
            <w:instrText xml:space="preserve"> NUMPAGES  \* Arabic  \* MERGEFORMAT </w:instrText>
          </w:r>
          <w:r w:rsidRPr="004B722F">
            <w:rPr>
              <w:rFonts w:ascii="Arial" w:eastAsia="MS Mincho" w:hAnsi="Arial" w:cs="Arial"/>
              <w:sz w:val="18"/>
              <w:szCs w:val="18"/>
            </w:rPr>
            <w:fldChar w:fldCharType="separate"/>
          </w:r>
          <w:r w:rsidR="00C86A20">
            <w:rPr>
              <w:rFonts w:ascii="Arial" w:eastAsia="MS Mincho" w:hAnsi="Arial" w:cs="Arial"/>
              <w:noProof/>
              <w:sz w:val="18"/>
              <w:szCs w:val="18"/>
            </w:rPr>
            <w:t>11</w:t>
          </w:r>
          <w:r w:rsidRPr="004B722F">
            <w:rPr>
              <w:rFonts w:ascii="Arial" w:eastAsia="MS Mincho" w:hAnsi="Arial" w:cs="Arial"/>
              <w:noProof/>
              <w:sz w:val="18"/>
              <w:szCs w:val="18"/>
            </w:rPr>
            <w:fldChar w:fldCharType="end"/>
          </w:r>
          <w:r w:rsidRPr="004B722F">
            <w:rPr>
              <w:rFonts w:ascii="Arial" w:eastAsia="MS Mincho" w:hAnsi="Arial" w:cs="Arial"/>
              <w:sz w:val="18"/>
              <w:szCs w:val="18"/>
            </w:rPr>
            <w:t xml:space="preserve"> -</w:t>
          </w:r>
        </w:p>
      </w:tc>
    </w:tr>
    <w:tr w:rsidR="00DF0BE5" w:rsidRPr="004B722F" w:rsidTr="004F6AC4">
      <w:trPr>
        <w:cantSplit/>
        <w:trHeight w:val="188"/>
      </w:trPr>
      <w:tc>
        <w:tcPr>
          <w:tcW w:w="2137" w:type="dxa"/>
          <w:tcBorders>
            <w:top w:val="single" w:sz="8" w:space="0" w:color="000000"/>
            <w:right w:val="single" w:sz="8" w:space="0" w:color="000000"/>
          </w:tcBorders>
          <w:shd w:val="clear" w:color="auto" w:fill="auto"/>
          <w:tcMar>
            <w:bottom w:w="85" w:type="dxa"/>
          </w:tcMar>
        </w:tcPr>
        <w:p w:rsidR="00DF0BE5" w:rsidRPr="00201D8A" w:rsidRDefault="00DF0BE5" w:rsidP="00954EB8">
          <w:pPr>
            <w:rPr>
              <w:rFonts w:ascii="Arial" w:eastAsia="MS Mincho" w:hAnsi="Arial" w:cs="Arial"/>
              <w:spacing w:val="-6"/>
              <w:sz w:val="18"/>
              <w:szCs w:val="18"/>
            </w:rPr>
          </w:pPr>
          <w:r w:rsidRPr="00201D8A">
            <w:rPr>
              <w:rFonts w:ascii="Arial" w:eastAsia="MS Mincho" w:hAnsi="Arial" w:cs="Arial"/>
              <w:spacing w:val="-6"/>
              <w:sz w:val="18"/>
              <w:szCs w:val="18"/>
            </w:rPr>
            <w:t>Dátum zostavenia/Revízia:</w:t>
          </w:r>
        </w:p>
      </w:tc>
      <w:tc>
        <w:tcPr>
          <w:tcW w:w="1813" w:type="dxa"/>
          <w:tcBorders>
            <w:top w:val="single" w:sz="8" w:space="0" w:color="000000"/>
            <w:left w:val="single" w:sz="8" w:space="0" w:color="000000"/>
            <w:right w:val="single" w:sz="8" w:space="0" w:color="000000"/>
          </w:tcBorders>
          <w:shd w:val="clear" w:color="auto" w:fill="auto"/>
          <w:tcMar>
            <w:bottom w:w="85" w:type="dxa"/>
          </w:tcMar>
        </w:tcPr>
        <w:p w:rsidR="00DF0BE5" w:rsidRPr="00201D8A" w:rsidRDefault="00DF0BE5" w:rsidP="007F50F3">
          <w:pPr>
            <w:rPr>
              <w:rFonts w:ascii="Arial" w:eastAsia="MS Mincho" w:hAnsi="Arial" w:cs="Arial"/>
              <w:sz w:val="18"/>
              <w:szCs w:val="18"/>
            </w:rPr>
          </w:pPr>
          <w:r>
            <w:rPr>
              <w:rFonts w:ascii="Arial" w:eastAsia="MS Mincho" w:hAnsi="Arial" w:cs="Arial"/>
              <w:sz w:val="18"/>
              <w:szCs w:val="18"/>
            </w:rPr>
            <w:t>1. 5</w:t>
          </w:r>
          <w:r w:rsidRPr="00201D8A">
            <w:rPr>
              <w:rFonts w:ascii="Arial" w:eastAsia="MS Mincho" w:hAnsi="Arial" w:cs="Arial"/>
              <w:sz w:val="18"/>
              <w:szCs w:val="18"/>
            </w:rPr>
            <w:t>. 201</w:t>
          </w:r>
          <w:r>
            <w:rPr>
              <w:rFonts w:ascii="Arial" w:eastAsia="MS Mincho" w:hAnsi="Arial" w:cs="Arial"/>
              <w:sz w:val="18"/>
              <w:szCs w:val="18"/>
            </w:rPr>
            <w:t>6</w:t>
          </w:r>
        </w:p>
      </w:tc>
      <w:tc>
        <w:tcPr>
          <w:tcW w:w="1928" w:type="dxa"/>
          <w:tcBorders>
            <w:top w:val="single" w:sz="8" w:space="0" w:color="000000"/>
            <w:left w:val="single" w:sz="8" w:space="0" w:color="000000"/>
            <w:right w:val="single" w:sz="8" w:space="0" w:color="000000"/>
          </w:tcBorders>
          <w:shd w:val="clear" w:color="auto" w:fill="auto"/>
          <w:tcMar>
            <w:bottom w:w="85" w:type="dxa"/>
          </w:tcMar>
        </w:tcPr>
        <w:p w:rsidR="00DF0BE5" w:rsidRPr="00201D8A" w:rsidRDefault="00DF0BE5" w:rsidP="00954EB8">
          <w:pPr>
            <w:rPr>
              <w:rFonts w:ascii="Arial" w:eastAsia="MS Mincho" w:hAnsi="Arial" w:cs="Arial"/>
              <w:sz w:val="18"/>
              <w:szCs w:val="18"/>
            </w:rPr>
          </w:pPr>
          <w:r w:rsidRPr="00201D8A">
            <w:rPr>
              <w:rFonts w:ascii="Arial" w:eastAsia="MS Mincho" w:hAnsi="Arial" w:cs="Arial"/>
              <w:sz w:val="18"/>
              <w:szCs w:val="18"/>
            </w:rPr>
            <w:t>Verzia č. 1.0</w:t>
          </w:r>
        </w:p>
      </w:tc>
      <w:tc>
        <w:tcPr>
          <w:tcW w:w="1918" w:type="dxa"/>
          <w:tcBorders>
            <w:top w:val="single" w:sz="8" w:space="0" w:color="000000"/>
            <w:left w:val="single" w:sz="8" w:space="0" w:color="000000"/>
            <w:right w:val="single" w:sz="8" w:space="0" w:color="000000"/>
          </w:tcBorders>
          <w:shd w:val="clear" w:color="auto" w:fill="auto"/>
          <w:tcMar>
            <w:bottom w:w="85" w:type="dxa"/>
          </w:tcMar>
        </w:tcPr>
        <w:p w:rsidR="00DF0BE5" w:rsidRPr="00201D8A" w:rsidRDefault="00DF0BE5" w:rsidP="00954EB8">
          <w:pPr>
            <w:rPr>
              <w:rFonts w:ascii="Arial" w:eastAsia="MS Mincho" w:hAnsi="Arial" w:cs="Arial"/>
              <w:sz w:val="18"/>
              <w:szCs w:val="18"/>
            </w:rPr>
          </w:pPr>
          <w:r w:rsidRPr="00201D8A">
            <w:rPr>
              <w:rFonts w:ascii="Arial" w:eastAsia="MS Mincho" w:hAnsi="Arial" w:cs="Arial"/>
              <w:sz w:val="18"/>
              <w:szCs w:val="18"/>
            </w:rPr>
            <w:t>Nahrádza:</w:t>
          </w:r>
        </w:p>
      </w:tc>
      <w:tc>
        <w:tcPr>
          <w:tcW w:w="1638" w:type="dxa"/>
          <w:tcBorders>
            <w:top w:val="single" w:sz="8" w:space="0" w:color="000000"/>
            <w:left w:val="single" w:sz="8" w:space="0" w:color="000000"/>
            <w:right w:val="single" w:sz="8" w:space="0" w:color="000000"/>
          </w:tcBorders>
          <w:shd w:val="clear" w:color="auto" w:fill="auto"/>
          <w:tcMar>
            <w:bottom w:w="85" w:type="dxa"/>
          </w:tcMar>
        </w:tcPr>
        <w:p w:rsidR="00DF0BE5" w:rsidRPr="00201D8A" w:rsidRDefault="00DF0BE5" w:rsidP="00954EB8">
          <w:pPr>
            <w:rPr>
              <w:rFonts w:ascii="Arial" w:eastAsia="MS Mincho" w:hAnsi="Arial" w:cs="Arial"/>
              <w:sz w:val="18"/>
              <w:szCs w:val="18"/>
            </w:rPr>
          </w:pPr>
          <w:r w:rsidRPr="00201D8A">
            <w:rPr>
              <w:rFonts w:ascii="Arial" w:eastAsia="MS Mincho" w:hAnsi="Arial" w:cs="Arial"/>
              <w:sz w:val="18"/>
              <w:szCs w:val="18"/>
            </w:rPr>
            <w:t>-</w:t>
          </w:r>
        </w:p>
      </w:tc>
      <w:tc>
        <w:tcPr>
          <w:tcW w:w="942" w:type="dxa"/>
          <w:vMerge/>
          <w:tcBorders>
            <w:top w:val="single" w:sz="8" w:space="0" w:color="000000"/>
            <w:left w:val="single" w:sz="8" w:space="0" w:color="000000"/>
          </w:tcBorders>
          <w:shd w:val="clear" w:color="auto" w:fill="auto"/>
          <w:tcMar>
            <w:bottom w:w="85" w:type="dxa"/>
          </w:tcMar>
          <w:vAlign w:val="center"/>
        </w:tcPr>
        <w:p w:rsidR="00DF0BE5" w:rsidRPr="004B722F" w:rsidRDefault="00DF0BE5" w:rsidP="00C00203">
          <w:pPr>
            <w:jc w:val="center"/>
            <w:rPr>
              <w:rFonts w:ascii="Arial" w:eastAsia="MS Mincho" w:hAnsi="Arial" w:cs="Arial"/>
              <w:sz w:val="18"/>
              <w:szCs w:val="18"/>
            </w:rPr>
          </w:pPr>
        </w:p>
      </w:tc>
    </w:tr>
  </w:tbl>
  <w:p w:rsidR="00DF0BE5" w:rsidRPr="004B722F" w:rsidRDefault="00DF0BE5">
    <w:pPr>
      <w:pStyle w:val="Hlavika"/>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68F"/>
    <w:multiLevelType w:val="hybridMultilevel"/>
    <w:tmpl w:val="19EE1A0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15E34F26"/>
    <w:multiLevelType w:val="multilevel"/>
    <w:tmpl w:val="67A6E6C2"/>
    <w:lvl w:ilvl="0">
      <w:start w:val="7"/>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
    <w:nsid w:val="21684275"/>
    <w:multiLevelType w:val="hybridMultilevel"/>
    <w:tmpl w:val="BF720BE4"/>
    <w:lvl w:ilvl="0" w:tplc="87E2908C">
      <w:start w:val="16"/>
      <w:numFmt w:val="bullet"/>
      <w:lvlText w:val="-"/>
      <w:lvlJc w:val="left"/>
      <w:pPr>
        <w:tabs>
          <w:tab w:val="num" w:pos="720"/>
        </w:tabs>
        <w:ind w:left="720" w:hanging="360"/>
      </w:pPr>
      <w:rPr>
        <w:rFonts w:ascii="Times New Roman" w:eastAsia="MS Mincho"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D683D35"/>
    <w:multiLevelType w:val="hybridMultilevel"/>
    <w:tmpl w:val="0BFE71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6A33E2B"/>
    <w:multiLevelType w:val="multilevel"/>
    <w:tmpl w:val="02F61AE0"/>
    <w:lvl w:ilvl="0">
      <w:start w:val="1"/>
      <w:numFmt w:val="decimal"/>
      <w:pStyle w:val="Nadpis1"/>
      <w:lvlText w:val="%1"/>
      <w:lvlJc w:val="left"/>
      <w:pPr>
        <w:tabs>
          <w:tab w:val="num" w:pos="360"/>
        </w:tabs>
        <w:ind w:left="360" w:hanging="360"/>
      </w:pPr>
      <w:rPr>
        <w:rFonts w:hint="default"/>
        <w:b/>
        <w:color w:val="000000"/>
      </w:rPr>
    </w:lvl>
    <w:lvl w:ilvl="1">
      <w:start w:val="1"/>
      <w:numFmt w:val="decimal"/>
      <w:pStyle w:val="Nadpis21"/>
      <w:lvlText w:val="%1.%2"/>
      <w:lvlJc w:val="left"/>
      <w:pPr>
        <w:tabs>
          <w:tab w:val="num" w:pos="360"/>
        </w:tabs>
        <w:ind w:left="360" w:hanging="360"/>
      </w:pPr>
      <w:rPr>
        <w:rFonts w:ascii="Times New Roman" w:hAnsi="Times New Roman" w:cs="Times New Roman" w:hint="default"/>
        <w:b/>
        <w:i w:val="0"/>
        <w:color w:val="000000"/>
        <w:sz w:val="24"/>
        <w:szCs w:val="24"/>
        <w:lang w:val="sk-SK"/>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5">
    <w:nsid w:val="4D847F35"/>
    <w:multiLevelType w:val="hybridMultilevel"/>
    <w:tmpl w:val="9BCAFB60"/>
    <w:lvl w:ilvl="0" w:tplc="8F482826">
      <w:start w:val="9"/>
      <w:numFmt w:val="bullet"/>
      <w:lvlText w:val="-"/>
      <w:lvlJc w:val="left"/>
      <w:pPr>
        <w:tabs>
          <w:tab w:val="num" w:pos="-7060"/>
        </w:tabs>
        <w:ind w:left="-7060" w:hanging="360"/>
      </w:pPr>
      <w:rPr>
        <w:rFonts w:ascii="Times New Roman" w:eastAsia="MS Mincho" w:hAnsi="Times New Roman" w:hint="default"/>
      </w:rPr>
    </w:lvl>
    <w:lvl w:ilvl="1" w:tplc="041B0003" w:tentative="1">
      <w:start w:val="1"/>
      <w:numFmt w:val="bullet"/>
      <w:lvlText w:val="o"/>
      <w:lvlJc w:val="left"/>
      <w:pPr>
        <w:tabs>
          <w:tab w:val="num" w:pos="-6340"/>
        </w:tabs>
        <w:ind w:left="-6340" w:hanging="360"/>
      </w:pPr>
      <w:rPr>
        <w:rFonts w:ascii="Courier New" w:hAnsi="Courier New" w:hint="default"/>
      </w:rPr>
    </w:lvl>
    <w:lvl w:ilvl="2" w:tplc="041B0005" w:tentative="1">
      <w:start w:val="1"/>
      <w:numFmt w:val="bullet"/>
      <w:lvlText w:val=""/>
      <w:lvlJc w:val="left"/>
      <w:pPr>
        <w:tabs>
          <w:tab w:val="num" w:pos="-5620"/>
        </w:tabs>
        <w:ind w:left="-5620" w:hanging="360"/>
      </w:pPr>
      <w:rPr>
        <w:rFonts w:ascii="Wingdings" w:hAnsi="Wingdings" w:hint="default"/>
      </w:rPr>
    </w:lvl>
    <w:lvl w:ilvl="3" w:tplc="041B0001" w:tentative="1">
      <w:start w:val="1"/>
      <w:numFmt w:val="bullet"/>
      <w:lvlText w:val=""/>
      <w:lvlJc w:val="left"/>
      <w:pPr>
        <w:tabs>
          <w:tab w:val="num" w:pos="-4900"/>
        </w:tabs>
        <w:ind w:left="-4900" w:hanging="360"/>
      </w:pPr>
      <w:rPr>
        <w:rFonts w:ascii="Symbol" w:hAnsi="Symbol" w:hint="default"/>
      </w:rPr>
    </w:lvl>
    <w:lvl w:ilvl="4" w:tplc="041B0003" w:tentative="1">
      <w:start w:val="1"/>
      <w:numFmt w:val="bullet"/>
      <w:lvlText w:val="o"/>
      <w:lvlJc w:val="left"/>
      <w:pPr>
        <w:tabs>
          <w:tab w:val="num" w:pos="-4180"/>
        </w:tabs>
        <w:ind w:left="-4180" w:hanging="360"/>
      </w:pPr>
      <w:rPr>
        <w:rFonts w:ascii="Courier New" w:hAnsi="Courier New" w:hint="default"/>
      </w:rPr>
    </w:lvl>
    <w:lvl w:ilvl="5" w:tplc="041B0005" w:tentative="1">
      <w:start w:val="1"/>
      <w:numFmt w:val="bullet"/>
      <w:lvlText w:val=""/>
      <w:lvlJc w:val="left"/>
      <w:pPr>
        <w:tabs>
          <w:tab w:val="num" w:pos="-3460"/>
        </w:tabs>
        <w:ind w:left="-3460" w:hanging="360"/>
      </w:pPr>
      <w:rPr>
        <w:rFonts w:ascii="Wingdings" w:hAnsi="Wingdings" w:hint="default"/>
      </w:rPr>
    </w:lvl>
    <w:lvl w:ilvl="6" w:tplc="041B0001" w:tentative="1">
      <w:start w:val="1"/>
      <w:numFmt w:val="bullet"/>
      <w:lvlText w:val=""/>
      <w:lvlJc w:val="left"/>
      <w:pPr>
        <w:tabs>
          <w:tab w:val="num" w:pos="-2740"/>
        </w:tabs>
        <w:ind w:left="-2740" w:hanging="360"/>
      </w:pPr>
      <w:rPr>
        <w:rFonts w:ascii="Symbol" w:hAnsi="Symbol" w:hint="default"/>
      </w:rPr>
    </w:lvl>
    <w:lvl w:ilvl="7" w:tplc="041B0003" w:tentative="1">
      <w:start w:val="1"/>
      <w:numFmt w:val="bullet"/>
      <w:lvlText w:val="o"/>
      <w:lvlJc w:val="left"/>
      <w:pPr>
        <w:tabs>
          <w:tab w:val="num" w:pos="-2020"/>
        </w:tabs>
        <w:ind w:left="-2020" w:hanging="360"/>
      </w:pPr>
      <w:rPr>
        <w:rFonts w:ascii="Courier New" w:hAnsi="Courier New" w:hint="default"/>
      </w:rPr>
    </w:lvl>
    <w:lvl w:ilvl="8" w:tplc="041B0005" w:tentative="1">
      <w:start w:val="1"/>
      <w:numFmt w:val="bullet"/>
      <w:lvlText w:val=""/>
      <w:lvlJc w:val="left"/>
      <w:pPr>
        <w:tabs>
          <w:tab w:val="num" w:pos="-1300"/>
        </w:tabs>
        <w:ind w:left="-1300" w:hanging="360"/>
      </w:pPr>
      <w:rPr>
        <w:rFonts w:ascii="Wingdings" w:hAnsi="Wingdings" w:hint="default"/>
      </w:rPr>
    </w:lvl>
  </w:abstractNum>
  <w:abstractNum w:abstractNumId="6">
    <w:nsid w:val="76254D5D"/>
    <w:multiLevelType w:val="multilevel"/>
    <w:tmpl w:val="D33A027E"/>
    <w:lvl w:ilvl="0">
      <w:start w:val="1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0C"/>
    <w:rsid w:val="000051ED"/>
    <w:rsid w:val="00005596"/>
    <w:rsid w:val="00010BB5"/>
    <w:rsid w:val="00011506"/>
    <w:rsid w:val="000123E1"/>
    <w:rsid w:val="00014DCE"/>
    <w:rsid w:val="0001606B"/>
    <w:rsid w:val="00016C5B"/>
    <w:rsid w:val="00024152"/>
    <w:rsid w:val="00026CE7"/>
    <w:rsid w:val="00032DC7"/>
    <w:rsid w:val="00034F96"/>
    <w:rsid w:val="00037A03"/>
    <w:rsid w:val="0004105D"/>
    <w:rsid w:val="000417A0"/>
    <w:rsid w:val="0004374C"/>
    <w:rsid w:val="00050792"/>
    <w:rsid w:val="000509F4"/>
    <w:rsid w:val="00050D84"/>
    <w:rsid w:val="000516C0"/>
    <w:rsid w:val="00053746"/>
    <w:rsid w:val="00055AE4"/>
    <w:rsid w:val="00057085"/>
    <w:rsid w:val="000577D0"/>
    <w:rsid w:val="00061AF3"/>
    <w:rsid w:val="00073997"/>
    <w:rsid w:val="000778AD"/>
    <w:rsid w:val="00077AD0"/>
    <w:rsid w:val="00083D83"/>
    <w:rsid w:val="0008429C"/>
    <w:rsid w:val="000860E6"/>
    <w:rsid w:val="0009147E"/>
    <w:rsid w:val="000923A1"/>
    <w:rsid w:val="00093157"/>
    <w:rsid w:val="00095F91"/>
    <w:rsid w:val="000A0104"/>
    <w:rsid w:val="000A3319"/>
    <w:rsid w:val="000A57F0"/>
    <w:rsid w:val="000B530B"/>
    <w:rsid w:val="000B6C1F"/>
    <w:rsid w:val="000B75D7"/>
    <w:rsid w:val="000B7D5F"/>
    <w:rsid w:val="000C4B51"/>
    <w:rsid w:val="000C6B48"/>
    <w:rsid w:val="000D00A7"/>
    <w:rsid w:val="000D3896"/>
    <w:rsid w:val="000D49C0"/>
    <w:rsid w:val="000E1963"/>
    <w:rsid w:val="000E2055"/>
    <w:rsid w:val="000E20E5"/>
    <w:rsid w:val="000E285D"/>
    <w:rsid w:val="000E2B71"/>
    <w:rsid w:val="000E34CE"/>
    <w:rsid w:val="000E35DD"/>
    <w:rsid w:val="000E63C8"/>
    <w:rsid w:val="000E67C8"/>
    <w:rsid w:val="000F4228"/>
    <w:rsid w:val="0010029E"/>
    <w:rsid w:val="001016B4"/>
    <w:rsid w:val="00105467"/>
    <w:rsid w:val="00115C89"/>
    <w:rsid w:val="0012181B"/>
    <w:rsid w:val="00121DA4"/>
    <w:rsid w:val="00121E06"/>
    <w:rsid w:val="00122AF8"/>
    <w:rsid w:val="0012368D"/>
    <w:rsid w:val="001269DB"/>
    <w:rsid w:val="001314CE"/>
    <w:rsid w:val="001322CF"/>
    <w:rsid w:val="0013432D"/>
    <w:rsid w:val="00135C29"/>
    <w:rsid w:val="001366A7"/>
    <w:rsid w:val="00140BEF"/>
    <w:rsid w:val="0014268C"/>
    <w:rsid w:val="00144452"/>
    <w:rsid w:val="00150AD2"/>
    <w:rsid w:val="001516E7"/>
    <w:rsid w:val="00151F91"/>
    <w:rsid w:val="00153703"/>
    <w:rsid w:val="00156C2D"/>
    <w:rsid w:val="00156E7B"/>
    <w:rsid w:val="001609E8"/>
    <w:rsid w:val="001619B8"/>
    <w:rsid w:val="00162323"/>
    <w:rsid w:val="0016348B"/>
    <w:rsid w:val="00171E0F"/>
    <w:rsid w:val="0017586B"/>
    <w:rsid w:val="00176CEB"/>
    <w:rsid w:val="00180CF1"/>
    <w:rsid w:val="001836D2"/>
    <w:rsid w:val="001843F0"/>
    <w:rsid w:val="00185186"/>
    <w:rsid w:val="00191299"/>
    <w:rsid w:val="00191B44"/>
    <w:rsid w:val="0019345C"/>
    <w:rsid w:val="001A0358"/>
    <w:rsid w:val="001A2F2B"/>
    <w:rsid w:val="001B0E0D"/>
    <w:rsid w:val="001B3151"/>
    <w:rsid w:val="001B43C0"/>
    <w:rsid w:val="001B502A"/>
    <w:rsid w:val="001C26ED"/>
    <w:rsid w:val="001C396B"/>
    <w:rsid w:val="001C4675"/>
    <w:rsid w:val="001C70D7"/>
    <w:rsid w:val="001C738C"/>
    <w:rsid w:val="001D0658"/>
    <w:rsid w:val="001D1B7B"/>
    <w:rsid w:val="001D504D"/>
    <w:rsid w:val="001E0E73"/>
    <w:rsid w:val="001E6EF5"/>
    <w:rsid w:val="001F0C41"/>
    <w:rsid w:val="001F4D97"/>
    <w:rsid w:val="001F5304"/>
    <w:rsid w:val="001F7171"/>
    <w:rsid w:val="001F725F"/>
    <w:rsid w:val="001F7924"/>
    <w:rsid w:val="0020086A"/>
    <w:rsid w:val="00201D4C"/>
    <w:rsid w:val="00201D8A"/>
    <w:rsid w:val="00202B66"/>
    <w:rsid w:val="00204754"/>
    <w:rsid w:val="00205BFC"/>
    <w:rsid w:val="0021099D"/>
    <w:rsid w:val="00211017"/>
    <w:rsid w:val="002127ED"/>
    <w:rsid w:val="00222734"/>
    <w:rsid w:val="00224EED"/>
    <w:rsid w:val="00232A42"/>
    <w:rsid w:val="00240C3D"/>
    <w:rsid w:val="002430EF"/>
    <w:rsid w:val="002470EC"/>
    <w:rsid w:val="00250A9F"/>
    <w:rsid w:val="00253C38"/>
    <w:rsid w:val="00254B53"/>
    <w:rsid w:val="00255354"/>
    <w:rsid w:val="002601E6"/>
    <w:rsid w:val="002625E9"/>
    <w:rsid w:val="00265CF7"/>
    <w:rsid w:val="00270F69"/>
    <w:rsid w:val="00271641"/>
    <w:rsid w:val="00272B0A"/>
    <w:rsid w:val="00272F0E"/>
    <w:rsid w:val="00273A51"/>
    <w:rsid w:val="00276709"/>
    <w:rsid w:val="00280295"/>
    <w:rsid w:val="0028309F"/>
    <w:rsid w:val="0029387C"/>
    <w:rsid w:val="00294623"/>
    <w:rsid w:val="002A03D6"/>
    <w:rsid w:val="002A1FED"/>
    <w:rsid w:val="002A4B16"/>
    <w:rsid w:val="002A6F5A"/>
    <w:rsid w:val="002B13ED"/>
    <w:rsid w:val="002B1786"/>
    <w:rsid w:val="002B1BB3"/>
    <w:rsid w:val="002B3EA6"/>
    <w:rsid w:val="002B75E5"/>
    <w:rsid w:val="002C3554"/>
    <w:rsid w:val="002C3C87"/>
    <w:rsid w:val="002D0126"/>
    <w:rsid w:val="002D4197"/>
    <w:rsid w:val="002D5DD7"/>
    <w:rsid w:val="002D5E2F"/>
    <w:rsid w:val="002D66F6"/>
    <w:rsid w:val="002D6E4C"/>
    <w:rsid w:val="002E2DAF"/>
    <w:rsid w:val="002E5CC0"/>
    <w:rsid w:val="002F05FD"/>
    <w:rsid w:val="002F220F"/>
    <w:rsid w:val="002F257B"/>
    <w:rsid w:val="002F334A"/>
    <w:rsid w:val="002F33C8"/>
    <w:rsid w:val="002F3CE2"/>
    <w:rsid w:val="002F4024"/>
    <w:rsid w:val="0030147D"/>
    <w:rsid w:val="00304476"/>
    <w:rsid w:val="00307576"/>
    <w:rsid w:val="00312DEA"/>
    <w:rsid w:val="00316FCF"/>
    <w:rsid w:val="003241F2"/>
    <w:rsid w:val="00324985"/>
    <w:rsid w:val="00325B66"/>
    <w:rsid w:val="00325BC4"/>
    <w:rsid w:val="00325FEF"/>
    <w:rsid w:val="00337DD9"/>
    <w:rsid w:val="003421B8"/>
    <w:rsid w:val="00343DA0"/>
    <w:rsid w:val="003448E4"/>
    <w:rsid w:val="00346D0E"/>
    <w:rsid w:val="00347607"/>
    <w:rsid w:val="00350831"/>
    <w:rsid w:val="003508D1"/>
    <w:rsid w:val="00352D6B"/>
    <w:rsid w:val="0035341E"/>
    <w:rsid w:val="00353616"/>
    <w:rsid w:val="00360EAC"/>
    <w:rsid w:val="0036260D"/>
    <w:rsid w:val="00370B33"/>
    <w:rsid w:val="003717A7"/>
    <w:rsid w:val="00371DC2"/>
    <w:rsid w:val="003734A5"/>
    <w:rsid w:val="00373827"/>
    <w:rsid w:val="00373A04"/>
    <w:rsid w:val="0038173C"/>
    <w:rsid w:val="003846C0"/>
    <w:rsid w:val="0038536F"/>
    <w:rsid w:val="00390351"/>
    <w:rsid w:val="003962B4"/>
    <w:rsid w:val="003A1C2F"/>
    <w:rsid w:val="003A52F9"/>
    <w:rsid w:val="003A549F"/>
    <w:rsid w:val="003A561E"/>
    <w:rsid w:val="003A61CE"/>
    <w:rsid w:val="003A6FD8"/>
    <w:rsid w:val="003B3680"/>
    <w:rsid w:val="003C0F98"/>
    <w:rsid w:val="003C16E6"/>
    <w:rsid w:val="003C1D6F"/>
    <w:rsid w:val="003C4F9A"/>
    <w:rsid w:val="003C6306"/>
    <w:rsid w:val="003C686F"/>
    <w:rsid w:val="003D18D1"/>
    <w:rsid w:val="003D51E7"/>
    <w:rsid w:val="003E01DA"/>
    <w:rsid w:val="003E5BBA"/>
    <w:rsid w:val="003E7874"/>
    <w:rsid w:val="003F4929"/>
    <w:rsid w:val="003F5743"/>
    <w:rsid w:val="003F6C8F"/>
    <w:rsid w:val="00401020"/>
    <w:rsid w:val="00401C15"/>
    <w:rsid w:val="00406963"/>
    <w:rsid w:val="004077C7"/>
    <w:rsid w:val="00411822"/>
    <w:rsid w:val="00415D23"/>
    <w:rsid w:val="0042536C"/>
    <w:rsid w:val="00426159"/>
    <w:rsid w:val="00433749"/>
    <w:rsid w:val="004360CF"/>
    <w:rsid w:val="0043674C"/>
    <w:rsid w:val="0043727C"/>
    <w:rsid w:val="004378AE"/>
    <w:rsid w:val="0044009E"/>
    <w:rsid w:val="00440486"/>
    <w:rsid w:val="00441FAA"/>
    <w:rsid w:val="004426F7"/>
    <w:rsid w:val="004469A2"/>
    <w:rsid w:val="00447E26"/>
    <w:rsid w:val="0045109E"/>
    <w:rsid w:val="00451433"/>
    <w:rsid w:val="004547FD"/>
    <w:rsid w:val="0045656E"/>
    <w:rsid w:val="0046037D"/>
    <w:rsid w:val="00463043"/>
    <w:rsid w:val="004640CF"/>
    <w:rsid w:val="00472DB9"/>
    <w:rsid w:val="004759EF"/>
    <w:rsid w:val="004768D2"/>
    <w:rsid w:val="00477FC6"/>
    <w:rsid w:val="004830A0"/>
    <w:rsid w:val="00483A7D"/>
    <w:rsid w:val="00484960"/>
    <w:rsid w:val="004850F6"/>
    <w:rsid w:val="00485407"/>
    <w:rsid w:val="00485B38"/>
    <w:rsid w:val="004866F1"/>
    <w:rsid w:val="00486978"/>
    <w:rsid w:val="00494062"/>
    <w:rsid w:val="0049484E"/>
    <w:rsid w:val="00494A17"/>
    <w:rsid w:val="00496B46"/>
    <w:rsid w:val="004A01B5"/>
    <w:rsid w:val="004A03CD"/>
    <w:rsid w:val="004A346A"/>
    <w:rsid w:val="004A5729"/>
    <w:rsid w:val="004A6647"/>
    <w:rsid w:val="004A7040"/>
    <w:rsid w:val="004B053D"/>
    <w:rsid w:val="004B36F0"/>
    <w:rsid w:val="004B4C3C"/>
    <w:rsid w:val="004B722F"/>
    <w:rsid w:val="004C38F3"/>
    <w:rsid w:val="004C792B"/>
    <w:rsid w:val="004D1AD0"/>
    <w:rsid w:val="004D2B8F"/>
    <w:rsid w:val="004D2CEC"/>
    <w:rsid w:val="004D2E44"/>
    <w:rsid w:val="004D3877"/>
    <w:rsid w:val="004D7818"/>
    <w:rsid w:val="004E1A98"/>
    <w:rsid w:val="004E3C39"/>
    <w:rsid w:val="004E6296"/>
    <w:rsid w:val="004F1EB4"/>
    <w:rsid w:val="004F4E01"/>
    <w:rsid w:val="004F5769"/>
    <w:rsid w:val="004F5A51"/>
    <w:rsid w:val="004F6385"/>
    <w:rsid w:val="004F6AC4"/>
    <w:rsid w:val="0050529C"/>
    <w:rsid w:val="0050654D"/>
    <w:rsid w:val="00510BE7"/>
    <w:rsid w:val="00512356"/>
    <w:rsid w:val="005150E8"/>
    <w:rsid w:val="0052122B"/>
    <w:rsid w:val="00533F5B"/>
    <w:rsid w:val="0053502B"/>
    <w:rsid w:val="00536018"/>
    <w:rsid w:val="0053673F"/>
    <w:rsid w:val="00537B46"/>
    <w:rsid w:val="00542839"/>
    <w:rsid w:val="00542CAF"/>
    <w:rsid w:val="00547A3B"/>
    <w:rsid w:val="00552C40"/>
    <w:rsid w:val="0055353A"/>
    <w:rsid w:val="00553582"/>
    <w:rsid w:val="00553FFF"/>
    <w:rsid w:val="005579B8"/>
    <w:rsid w:val="00557D5E"/>
    <w:rsid w:val="00557E9B"/>
    <w:rsid w:val="00566664"/>
    <w:rsid w:val="00567815"/>
    <w:rsid w:val="005715D9"/>
    <w:rsid w:val="00577BB2"/>
    <w:rsid w:val="00580599"/>
    <w:rsid w:val="0058186F"/>
    <w:rsid w:val="00583B93"/>
    <w:rsid w:val="00585885"/>
    <w:rsid w:val="0058785D"/>
    <w:rsid w:val="00587C76"/>
    <w:rsid w:val="0059098C"/>
    <w:rsid w:val="00591234"/>
    <w:rsid w:val="005916EE"/>
    <w:rsid w:val="00593232"/>
    <w:rsid w:val="00594A5C"/>
    <w:rsid w:val="00595227"/>
    <w:rsid w:val="00595DD9"/>
    <w:rsid w:val="00596934"/>
    <w:rsid w:val="00597016"/>
    <w:rsid w:val="005A28B4"/>
    <w:rsid w:val="005A3FFA"/>
    <w:rsid w:val="005A4D3C"/>
    <w:rsid w:val="005A7082"/>
    <w:rsid w:val="005A721C"/>
    <w:rsid w:val="005B19EA"/>
    <w:rsid w:val="005B527C"/>
    <w:rsid w:val="005B6F02"/>
    <w:rsid w:val="005B748E"/>
    <w:rsid w:val="005B7495"/>
    <w:rsid w:val="005C01DF"/>
    <w:rsid w:val="005C1420"/>
    <w:rsid w:val="005D0EAE"/>
    <w:rsid w:val="005D4B2B"/>
    <w:rsid w:val="005D67D1"/>
    <w:rsid w:val="005D6C46"/>
    <w:rsid w:val="005D6E72"/>
    <w:rsid w:val="005D7DCB"/>
    <w:rsid w:val="005E30D1"/>
    <w:rsid w:val="005E3504"/>
    <w:rsid w:val="005E4928"/>
    <w:rsid w:val="005F0579"/>
    <w:rsid w:val="005F4896"/>
    <w:rsid w:val="005F5F2A"/>
    <w:rsid w:val="005F6961"/>
    <w:rsid w:val="00601708"/>
    <w:rsid w:val="00603B10"/>
    <w:rsid w:val="00610498"/>
    <w:rsid w:val="00610AAB"/>
    <w:rsid w:val="00610C9C"/>
    <w:rsid w:val="00610D56"/>
    <w:rsid w:val="00610FB0"/>
    <w:rsid w:val="0061316C"/>
    <w:rsid w:val="00620272"/>
    <w:rsid w:val="006206BD"/>
    <w:rsid w:val="006247B1"/>
    <w:rsid w:val="00624B0B"/>
    <w:rsid w:val="00625680"/>
    <w:rsid w:val="0062712E"/>
    <w:rsid w:val="006271B3"/>
    <w:rsid w:val="0063430D"/>
    <w:rsid w:val="006428DE"/>
    <w:rsid w:val="0064357E"/>
    <w:rsid w:val="00652246"/>
    <w:rsid w:val="00652310"/>
    <w:rsid w:val="0065363D"/>
    <w:rsid w:val="00657126"/>
    <w:rsid w:val="00657DC0"/>
    <w:rsid w:val="00660039"/>
    <w:rsid w:val="00661192"/>
    <w:rsid w:val="00661E31"/>
    <w:rsid w:val="00661FA6"/>
    <w:rsid w:val="00667E0F"/>
    <w:rsid w:val="006717FB"/>
    <w:rsid w:val="00672E32"/>
    <w:rsid w:val="00674AF0"/>
    <w:rsid w:val="00675C80"/>
    <w:rsid w:val="006768B1"/>
    <w:rsid w:val="0067718A"/>
    <w:rsid w:val="0068431D"/>
    <w:rsid w:val="0068445D"/>
    <w:rsid w:val="006845DF"/>
    <w:rsid w:val="0068486C"/>
    <w:rsid w:val="0068548F"/>
    <w:rsid w:val="006863B1"/>
    <w:rsid w:val="00686661"/>
    <w:rsid w:val="0068666D"/>
    <w:rsid w:val="00692072"/>
    <w:rsid w:val="00692F2B"/>
    <w:rsid w:val="00696046"/>
    <w:rsid w:val="006A3894"/>
    <w:rsid w:val="006A65F4"/>
    <w:rsid w:val="006A696E"/>
    <w:rsid w:val="006B1C99"/>
    <w:rsid w:val="006B3ED9"/>
    <w:rsid w:val="006B55B5"/>
    <w:rsid w:val="006C1107"/>
    <w:rsid w:val="006C1FDD"/>
    <w:rsid w:val="006C2E5E"/>
    <w:rsid w:val="006C466E"/>
    <w:rsid w:val="006C4CBD"/>
    <w:rsid w:val="006C5196"/>
    <w:rsid w:val="006D1DE6"/>
    <w:rsid w:val="006D426D"/>
    <w:rsid w:val="006D4282"/>
    <w:rsid w:val="006D4ED9"/>
    <w:rsid w:val="006D6A5D"/>
    <w:rsid w:val="006D7986"/>
    <w:rsid w:val="006E1E27"/>
    <w:rsid w:val="006E75E3"/>
    <w:rsid w:val="006F4C7E"/>
    <w:rsid w:val="006F75BB"/>
    <w:rsid w:val="007002C9"/>
    <w:rsid w:val="00702C41"/>
    <w:rsid w:val="00703DAF"/>
    <w:rsid w:val="0071066A"/>
    <w:rsid w:val="00713A61"/>
    <w:rsid w:val="00713C0C"/>
    <w:rsid w:val="007169F9"/>
    <w:rsid w:val="0072049D"/>
    <w:rsid w:val="0072320B"/>
    <w:rsid w:val="00724550"/>
    <w:rsid w:val="00725C0B"/>
    <w:rsid w:val="00730800"/>
    <w:rsid w:val="00732CC3"/>
    <w:rsid w:val="00734661"/>
    <w:rsid w:val="007403FC"/>
    <w:rsid w:val="007418AB"/>
    <w:rsid w:val="0074297B"/>
    <w:rsid w:val="00742B54"/>
    <w:rsid w:val="00742C5F"/>
    <w:rsid w:val="00745946"/>
    <w:rsid w:val="0075341B"/>
    <w:rsid w:val="00755562"/>
    <w:rsid w:val="00756AE1"/>
    <w:rsid w:val="0075787F"/>
    <w:rsid w:val="00762386"/>
    <w:rsid w:val="00764A0A"/>
    <w:rsid w:val="00765ADA"/>
    <w:rsid w:val="00766094"/>
    <w:rsid w:val="00775668"/>
    <w:rsid w:val="007815A1"/>
    <w:rsid w:val="00781EB7"/>
    <w:rsid w:val="00781F52"/>
    <w:rsid w:val="00785580"/>
    <w:rsid w:val="0078734B"/>
    <w:rsid w:val="0079149F"/>
    <w:rsid w:val="00791A3F"/>
    <w:rsid w:val="00792DAD"/>
    <w:rsid w:val="00796DEB"/>
    <w:rsid w:val="00797FE1"/>
    <w:rsid w:val="00797FEA"/>
    <w:rsid w:val="007A131C"/>
    <w:rsid w:val="007A20A2"/>
    <w:rsid w:val="007A25AB"/>
    <w:rsid w:val="007A2F68"/>
    <w:rsid w:val="007B2AAB"/>
    <w:rsid w:val="007B3D7F"/>
    <w:rsid w:val="007B689B"/>
    <w:rsid w:val="007C2065"/>
    <w:rsid w:val="007C62C3"/>
    <w:rsid w:val="007D03CB"/>
    <w:rsid w:val="007D1709"/>
    <w:rsid w:val="007D30D4"/>
    <w:rsid w:val="007D38ED"/>
    <w:rsid w:val="007D4343"/>
    <w:rsid w:val="007D5723"/>
    <w:rsid w:val="007D62C0"/>
    <w:rsid w:val="007E2632"/>
    <w:rsid w:val="007E2FDB"/>
    <w:rsid w:val="007E3A33"/>
    <w:rsid w:val="007E3C96"/>
    <w:rsid w:val="007E5990"/>
    <w:rsid w:val="007E638C"/>
    <w:rsid w:val="007F1D37"/>
    <w:rsid w:val="007F23F0"/>
    <w:rsid w:val="007F50F3"/>
    <w:rsid w:val="008004AC"/>
    <w:rsid w:val="00801F32"/>
    <w:rsid w:val="008024AC"/>
    <w:rsid w:val="00804BE3"/>
    <w:rsid w:val="008100E2"/>
    <w:rsid w:val="008101B8"/>
    <w:rsid w:val="00811D89"/>
    <w:rsid w:val="00813DDC"/>
    <w:rsid w:val="00817B91"/>
    <w:rsid w:val="00817DCF"/>
    <w:rsid w:val="008226A3"/>
    <w:rsid w:val="008238B4"/>
    <w:rsid w:val="00823E08"/>
    <w:rsid w:val="008250A7"/>
    <w:rsid w:val="008342A4"/>
    <w:rsid w:val="00841670"/>
    <w:rsid w:val="00842457"/>
    <w:rsid w:val="00842DCB"/>
    <w:rsid w:val="00842F46"/>
    <w:rsid w:val="008431CB"/>
    <w:rsid w:val="00847F1A"/>
    <w:rsid w:val="00851EA8"/>
    <w:rsid w:val="008556BA"/>
    <w:rsid w:val="00855975"/>
    <w:rsid w:val="008567A3"/>
    <w:rsid w:val="008633C7"/>
    <w:rsid w:val="00863517"/>
    <w:rsid w:val="00863A87"/>
    <w:rsid w:val="008644B0"/>
    <w:rsid w:val="00865A0E"/>
    <w:rsid w:val="0087022F"/>
    <w:rsid w:val="0088018B"/>
    <w:rsid w:val="00880386"/>
    <w:rsid w:val="00882865"/>
    <w:rsid w:val="00884FD3"/>
    <w:rsid w:val="00887F8B"/>
    <w:rsid w:val="00894805"/>
    <w:rsid w:val="00896095"/>
    <w:rsid w:val="008964EB"/>
    <w:rsid w:val="008973C2"/>
    <w:rsid w:val="008A13AF"/>
    <w:rsid w:val="008A147D"/>
    <w:rsid w:val="008A4D68"/>
    <w:rsid w:val="008A5901"/>
    <w:rsid w:val="008A6D9C"/>
    <w:rsid w:val="008A6E7B"/>
    <w:rsid w:val="008B3147"/>
    <w:rsid w:val="008B3321"/>
    <w:rsid w:val="008C09D8"/>
    <w:rsid w:val="008C2AAF"/>
    <w:rsid w:val="008C2AF2"/>
    <w:rsid w:val="008C4419"/>
    <w:rsid w:val="008C67EB"/>
    <w:rsid w:val="008D017A"/>
    <w:rsid w:val="008D059C"/>
    <w:rsid w:val="008D124B"/>
    <w:rsid w:val="008D2555"/>
    <w:rsid w:val="008D2870"/>
    <w:rsid w:val="008D328C"/>
    <w:rsid w:val="008E0EF9"/>
    <w:rsid w:val="008E1D2C"/>
    <w:rsid w:val="008E34FF"/>
    <w:rsid w:val="008E44C7"/>
    <w:rsid w:val="008E64E3"/>
    <w:rsid w:val="008E7009"/>
    <w:rsid w:val="008E74E9"/>
    <w:rsid w:val="008F0B90"/>
    <w:rsid w:val="0090049D"/>
    <w:rsid w:val="0090071C"/>
    <w:rsid w:val="0090120A"/>
    <w:rsid w:val="0090244B"/>
    <w:rsid w:val="009055A6"/>
    <w:rsid w:val="00905666"/>
    <w:rsid w:val="009127C2"/>
    <w:rsid w:val="00915B6B"/>
    <w:rsid w:val="0091645A"/>
    <w:rsid w:val="00916D68"/>
    <w:rsid w:val="00921463"/>
    <w:rsid w:val="00927786"/>
    <w:rsid w:val="00930D73"/>
    <w:rsid w:val="009316C3"/>
    <w:rsid w:val="0093285F"/>
    <w:rsid w:val="0093334A"/>
    <w:rsid w:val="009341B9"/>
    <w:rsid w:val="00934947"/>
    <w:rsid w:val="00935B00"/>
    <w:rsid w:val="00941987"/>
    <w:rsid w:val="00943CE2"/>
    <w:rsid w:val="009464AF"/>
    <w:rsid w:val="00950E17"/>
    <w:rsid w:val="009515F6"/>
    <w:rsid w:val="00952151"/>
    <w:rsid w:val="00952D27"/>
    <w:rsid w:val="00952FF3"/>
    <w:rsid w:val="00954410"/>
    <w:rsid w:val="00954EB8"/>
    <w:rsid w:val="0095525C"/>
    <w:rsid w:val="00957D28"/>
    <w:rsid w:val="00967053"/>
    <w:rsid w:val="0097096F"/>
    <w:rsid w:val="00970C9D"/>
    <w:rsid w:val="00971F2F"/>
    <w:rsid w:val="00972FAC"/>
    <w:rsid w:val="009730C3"/>
    <w:rsid w:val="00973D9B"/>
    <w:rsid w:val="00974136"/>
    <w:rsid w:val="00977D03"/>
    <w:rsid w:val="00977EF9"/>
    <w:rsid w:val="00983444"/>
    <w:rsid w:val="00985386"/>
    <w:rsid w:val="00986897"/>
    <w:rsid w:val="00986913"/>
    <w:rsid w:val="0099461C"/>
    <w:rsid w:val="00994D43"/>
    <w:rsid w:val="009954A1"/>
    <w:rsid w:val="0099583D"/>
    <w:rsid w:val="009959C5"/>
    <w:rsid w:val="00996593"/>
    <w:rsid w:val="009A0521"/>
    <w:rsid w:val="009A63D9"/>
    <w:rsid w:val="009B2EB6"/>
    <w:rsid w:val="009B3898"/>
    <w:rsid w:val="009B3C92"/>
    <w:rsid w:val="009C6E33"/>
    <w:rsid w:val="009C7617"/>
    <w:rsid w:val="009D07D7"/>
    <w:rsid w:val="009D24CC"/>
    <w:rsid w:val="009D5221"/>
    <w:rsid w:val="009D5686"/>
    <w:rsid w:val="009D645B"/>
    <w:rsid w:val="009D6EF9"/>
    <w:rsid w:val="009D76B1"/>
    <w:rsid w:val="009E1454"/>
    <w:rsid w:val="009E5BD9"/>
    <w:rsid w:val="009E6810"/>
    <w:rsid w:val="009F1F42"/>
    <w:rsid w:val="009F441D"/>
    <w:rsid w:val="009F550E"/>
    <w:rsid w:val="00A02108"/>
    <w:rsid w:val="00A05D40"/>
    <w:rsid w:val="00A104CB"/>
    <w:rsid w:val="00A122C3"/>
    <w:rsid w:val="00A12B0D"/>
    <w:rsid w:val="00A13FAF"/>
    <w:rsid w:val="00A15773"/>
    <w:rsid w:val="00A16458"/>
    <w:rsid w:val="00A1645C"/>
    <w:rsid w:val="00A16A21"/>
    <w:rsid w:val="00A17C17"/>
    <w:rsid w:val="00A20541"/>
    <w:rsid w:val="00A21D62"/>
    <w:rsid w:val="00A23638"/>
    <w:rsid w:val="00A30850"/>
    <w:rsid w:val="00A312B8"/>
    <w:rsid w:val="00A33DEA"/>
    <w:rsid w:val="00A34914"/>
    <w:rsid w:val="00A35B1C"/>
    <w:rsid w:val="00A36462"/>
    <w:rsid w:val="00A4039D"/>
    <w:rsid w:val="00A403B5"/>
    <w:rsid w:val="00A42994"/>
    <w:rsid w:val="00A439AB"/>
    <w:rsid w:val="00A47C1D"/>
    <w:rsid w:val="00A47C4F"/>
    <w:rsid w:val="00A506F1"/>
    <w:rsid w:val="00A603F1"/>
    <w:rsid w:val="00A62162"/>
    <w:rsid w:val="00A623C9"/>
    <w:rsid w:val="00A62E6A"/>
    <w:rsid w:val="00A6411E"/>
    <w:rsid w:val="00A64A60"/>
    <w:rsid w:val="00A712EA"/>
    <w:rsid w:val="00A72202"/>
    <w:rsid w:val="00A7347E"/>
    <w:rsid w:val="00A7348E"/>
    <w:rsid w:val="00A738BF"/>
    <w:rsid w:val="00A77251"/>
    <w:rsid w:val="00A802C5"/>
    <w:rsid w:val="00A80A32"/>
    <w:rsid w:val="00A81C67"/>
    <w:rsid w:val="00A82E06"/>
    <w:rsid w:val="00A84AEF"/>
    <w:rsid w:val="00A86554"/>
    <w:rsid w:val="00A91A26"/>
    <w:rsid w:val="00A92742"/>
    <w:rsid w:val="00A95D19"/>
    <w:rsid w:val="00A961C0"/>
    <w:rsid w:val="00AA1264"/>
    <w:rsid w:val="00AA3C91"/>
    <w:rsid w:val="00AA4352"/>
    <w:rsid w:val="00AA4490"/>
    <w:rsid w:val="00AA618A"/>
    <w:rsid w:val="00AA6EF3"/>
    <w:rsid w:val="00AB14F6"/>
    <w:rsid w:val="00AB21FB"/>
    <w:rsid w:val="00AB3E1E"/>
    <w:rsid w:val="00AB5F6F"/>
    <w:rsid w:val="00AB662B"/>
    <w:rsid w:val="00AC0FE6"/>
    <w:rsid w:val="00AC13DB"/>
    <w:rsid w:val="00AC7571"/>
    <w:rsid w:val="00AD3B77"/>
    <w:rsid w:val="00AD444F"/>
    <w:rsid w:val="00AD6014"/>
    <w:rsid w:val="00AE117D"/>
    <w:rsid w:val="00AE2487"/>
    <w:rsid w:val="00AE25C7"/>
    <w:rsid w:val="00AE368F"/>
    <w:rsid w:val="00AF046C"/>
    <w:rsid w:val="00AF313D"/>
    <w:rsid w:val="00AF599D"/>
    <w:rsid w:val="00B01157"/>
    <w:rsid w:val="00B03B03"/>
    <w:rsid w:val="00B04453"/>
    <w:rsid w:val="00B04797"/>
    <w:rsid w:val="00B05298"/>
    <w:rsid w:val="00B05403"/>
    <w:rsid w:val="00B14E1F"/>
    <w:rsid w:val="00B15180"/>
    <w:rsid w:val="00B159B5"/>
    <w:rsid w:val="00B15E56"/>
    <w:rsid w:val="00B16040"/>
    <w:rsid w:val="00B17148"/>
    <w:rsid w:val="00B17CB5"/>
    <w:rsid w:val="00B22A32"/>
    <w:rsid w:val="00B2383A"/>
    <w:rsid w:val="00B2780A"/>
    <w:rsid w:val="00B31113"/>
    <w:rsid w:val="00B31F3B"/>
    <w:rsid w:val="00B32726"/>
    <w:rsid w:val="00B34449"/>
    <w:rsid w:val="00B40251"/>
    <w:rsid w:val="00B4531A"/>
    <w:rsid w:val="00B4724A"/>
    <w:rsid w:val="00B50952"/>
    <w:rsid w:val="00B60D68"/>
    <w:rsid w:val="00B6190C"/>
    <w:rsid w:val="00B61921"/>
    <w:rsid w:val="00B61CBA"/>
    <w:rsid w:val="00B621E2"/>
    <w:rsid w:val="00B630ED"/>
    <w:rsid w:val="00B64551"/>
    <w:rsid w:val="00B66372"/>
    <w:rsid w:val="00B66546"/>
    <w:rsid w:val="00B722A7"/>
    <w:rsid w:val="00B80C88"/>
    <w:rsid w:val="00B824DB"/>
    <w:rsid w:val="00B957EB"/>
    <w:rsid w:val="00BA216D"/>
    <w:rsid w:val="00BA3960"/>
    <w:rsid w:val="00BA440A"/>
    <w:rsid w:val="00BB06DE"/>
    <w:rsid w:val="00BB28FC"/>
    <w:rsid w:val="00BB2A47"/>
    <w:rsid w:val="00BB2ED8"/>
    <w:rsid w:val="00BB477E"/>
    <w:rsid w:val="00BB4F8A"/>
    <w:rsid w:val="00BB52E5"/>
    <w:rsid w:val="00BC0F33"/>
    <w:rsid w:val="00BC5091"/>
    <w:rsid w:val="00BC5482"/>
    <w:rsid w:val="00BC67E2"/>
    <w:rsid w:val="00BD0825"/>
    <w:rsid w:val="00BD3398"/>
    <w:rsid w:val="00BD64D2"/>
    <w:rsid w:val="00BD7AD7"/>
    <w:rsid w:val="00BE143C"/>
    <w:rsid w:val="00BF2C7F"/>
    <w:rsid w:val="00BF3BAA"/>
    <w:rsid w:val="00BF4BD2"/>
    <w:rsid w:val="00BF5A9E"/>
    <w:rsid w:val="00BF65FD"/>
    <w:rsid w:val="00BF6890"/>
    <w:rsid w:val="00BF6C6C"/>
    <w:rsid w:val="00C00203"/>
    <w:rsid w:val="00C02551"/>
    <w:rsid w:val="00C03300"/>
    <w:rsid w:val="00C077FC"/>
    <w:rsid w:val="00C13C51"/>
    <w:rsid w:val="00C154AC"/>
    <w:rsid w:val="00C23926"/>
    <w:rsid w:val="00C3084B"/>
    <w:rsid w:val="00C31EEA"/>
    <w:rsid w:val="00C33384"/>
    <w:rsid w:val="00C376A3"/>
    <w:rsid w:val="00C37C99"/>
    <w:rsid w:val="00C41552"/>
    <w:rsid w:val="00C41D66"/>
    <w:rsid w:val="00C47036"/>
    <w:rsid w:val="00C5118F"/>
    <w:rsid w:val="00C552B7"/>
    <w:rsid w:val="00C60F4D"/>
    <w:rsid w:val="00C65B1D"/>
    <w:rsid w:val="00C75BEE"/>
    <w:rsid w:val="00C80820"/>
    <w:rsid w:val="00C80B4C"/>
    <w:rsid w:val="00C8428F"/>
    <w:rsid w:val="00C855B5"/>
    <w:rsid w:val="00C86A20"/>
    <w:rsid w:val="00C95D2C"/>
    <w:rsid w:val="00C97B20"/>
    <w:rsid w:val="00C97B4F"/>
    <w:rsid w:val="00CA048F"/>
    <w:rsid w:val="00CA3361"/>
    <w:rsid w:val="00CA5A41"/>
    <w:rsid w:val="00CB0CF1"/>
    <w:rsid w:val="00CB136A"/>
    <w:rsid w:val="00CB2713"/>
    <w:rsid w:val="00CB3828"/>
    <w:rsid w:val="00CB495E"/>
    <w:rsid w:val="00CB5074"/>
    <w:rsid w:val="00CB5170"/>
    <w:rsid w:val="00CB69F7"/>
    <w:rsid w:val="00CB7578"/>
    <w:rsid w:val="00CC3A83"/>
    <w:rsid w:val="00CC4FAB"/>
    <w:rsid w:val="00CC5AF3"/>
    <w:rsid w:val="00CD1251"/>
    <w:rsid w:val="00CD7989"/>
    <w:rsid w:val="00CE327B"/>
    <w:rsid w:val="00CE5CCD"/>
    <w:rsid w:val="00CE6B23"/>
    <w:rsid w:val="00CF4097"/>
    <w:rsid w:val="00CF4C0F"/>
    <w:rsid w:val="00CF512C"/>
    <w:rsid w:val="00D01FCB"/>
    <w:rsid w:val="00D021B9"/>
    <w:rsid w:val="00D02EA9"/>
    <w:rsid w:val="00D046F2"/>
    <w:rsid w:val="00D108C6"/>
    <w:rsid w:val="00D1243E"/>
    <w:rsid w:val="00D13B6C"/>
    <w:rsid w:val="00D14C1C"/>
    <w:rsid w:val="00D2127F"/>
    <w:rsid w:val="00D223CA"/>
    <w:rsid w:val="00D23F1A"/>
    <w:rsid w:val="00D26899"/>
    <w:rsid w:val="00D306A5"/>
    <w:rsid w:val="00D321B6"/>
    <w:rsid w:val="00D3331F"/>
    <w:rsid w:val="00D34FEE"/>
    <w:rsid w:val="00D410FE"/>
    <w:rsid w:val="00D4123F"/>
    <w:rsid w:val="00D42489"/>
    <w:rsid w:val="00D4352F"/>
    <w:rsid w:val="00D43EEF"/>
    <w:rsid w:val="00D459E0"/>
    <w:rsid w:val="00D473E6"/>
    <w:rsid w:val="00D47A16"/>
    <w:rsid w:val="00D515F9"/>
    <w:rsid w:val="00D528BE"/>
    <w:rsid w:val="00D53F5A"/>
    <w:rsid w:val="00D63B4E"/>
    <w:rsid w:val="00D647CC"/>
    <w:rsid w:val="00D67444"/>
    <w:rsid w:val="00D7098D"/>
    <w:rsid w:val="00D74D7B"/>
    <w:rsid w:val="00D76171"/>
    <w:rsid w:val="00D76474"/>
    <w:rsid w:val="00D77181"/>
    <w:rsid w:val="00D84D4D"/>
    <w:rsid w:val="00D86465"/>
    <w:rsid w:val="00D90A8B"/>
    <w:rsid w:val="00D9113C"/>
    <w:rsid w:val="00D92751"/>
    <w:rsid w:val="00D92956"/>
    <w:rsid w:val="00D93E79"/>
    <w:rsid w:val="00DA6E1E"/>
    <w:rsid w:val="00DB09D8"/>
    <w:rsid w:val="00DB49A5"/>
    <w:rsid w:val="00DB5E2B"/>
    <w:rsid w:val="00DB622B"/>
    <w:rsid w:val="00DB78B5"/>
    <w:rsid w:val="00DC1F64"/>
    <w:rsid w:val="00DC25EC"/>
    <w:rsid w:val="00DC2B89"/>
    <w:rsid w:val="00DD2657"/>
    <w:rsid w:val="00DD433F"/>
    <w:rsid w:val="00DD5961"/>
    <w:rsid w:val="00DE1B88"/>
    <w:rsid w:val="00DE641B"/>
    <w:rsid w:val="00DE64EB"/>
    <w:rsid w:val="00DE6C0C"/>
    <w:rsid w:val="00DE71F9"/>
    <w:rsid w:val="00DF0BE5"/>
    <w:rsid w:val="00DF20E7"/>
    <w:rsid w:val="00DF240E"/>
    <w:rsid w:val="00DF5363"/>
    <w:rsid w:val="00DF76F4"/>
    <w:rsid w:val="00E01EB3"/>
    <w:rsid w:val="00E03902"/>
    <w:rsid w:val="00E041B1"/>
    <w:rsid w:val="00E054AD"/>
    <w:rsid w:val="00E05E34"/>
    <w:rsid w:val="00E06095"/>
    <w:rsid w:val="00E0734B"/>
    <w:rsid w:val="00E13877"/>
    <w:rsid w:val="00E13AA0"/>
    <w:rsid w:val="00E13E22"/>
    <w:rsid w:val="00E153FB"/>
    <w:rsid w:val="00E1566E"/>
    <w:rsid w:val="00E20DD6"/>
    <w:rsid w:val="00E21CF4"/>
    <w:rsid w:val="00E2237D"/>
    <w:rsid w:val="00E225E0"/>
    <w:rsid w:val="00E238C4"/>
    <w:rsid w:val="00E2539C"/>
    <w:rsid w:val="00E25AB5"/>
    <w:rsid w:val="00E26EF4"/>
    <w:rsid w:val="00E276A5"/>
    <w:rsid w:val="00E30BB9"/>
    <w:rsid w:val="00E32172"/>
    <w:rsid w:val="00E33C2F"/>
    <w:rsid w:val="00E37230"/>
    <w:rsid w:val="00E378F7"/>
    <w:rsid w:val="00E411E5"/>
    <w:rsid w:val="00E44B5B"/>
    <w:rsid w:val="00E46B3D"/>
    <w:rsid w:val="00E51FD2"/>
    <w:rsid w:val="00E53469"/>
    <w:rsid w:val="00E5454A"/>
    <w:rsid w:val="00E54F34"/>
    <w:rsid w:val="00E61252"/>
    <w:rsid w:val="00E63ED9"/>
    <w:rsid w:val="00E70CC6"/>
    <w:rsid w:val="00E70F10"/>
    <w:rsid w:val="00E72B80"/>
    <w:rsid w:val="00E749FF"/>
    <w:rsid w:val="00E76DA4"/>
    <w:rsid w:val="00E80824"/>
    <w:rsid w:val="00E81CD1"/>
    <w:rsid w:val="00E830DC"/>
    <w:rsid w:val="00E831D5"/>
    <w:rsid w:val="00E83B42"/>
    <w:rsid w:val="00E86E2B"/>
    <w:rsid w:val="00E91F1C"/>
    <w:rsid w:val="00E936D4"/>
    <w:rsid w:val="00E93EA0"/>
    <w:rsid w:val="00E968A0"/>
    <w:rsid w:val="00E97DBA"/>
    <w:rsid w:val="00EA604D"/>
    <w:rsid w:val="00EB3859"/>
    <w:rsid w:val="00EB45CC"/>
    <w:rsid w:val="00EB6AA3"/>
    <w:rsid w:val="00EB7314"/>
    <w:rsid w:val="00EC21FB"/>
    <w:rsid w:val="00EC2661"/>
    <w:rsid w:val="00EC48D6"/>
    <w:rsid w:val="00EC5980"/>
    <w:rsid w:val="00EC6695"/>
    <w:rsid w:val="00EC7091"/>
    <w:rsid w:val="00ED0954"/>
    <w:rsid w:val="00ED3516"/>
    <w:rsid w:val="00ED5E40"/>
    <w:rsid w:val="00EE2C95"/>
    <w:rsid w:val="00EE347B"/>
    <w:rsid w:val="00EE7F4F"/>
    <w:rsid w:val="00EF0161"/>
    <w:rsid w:val="00EF0335"/>
    <w:rsid w:val="00EF19CF"/>
    <w:rsid w:val="00EF4ACA"/>
    <w:rsid w:val="00EF4B4F"/>
    <w:rsid w:val="00EF5C15"/>
    <w:rsid w:val="00EF60B5"/>
    <w:rsid w:val="00EF6C33"/>
    <w:rsid w:val="00EF786D"/>
    <w:rsid w:val="00F0042B"/>
    <w:rsid w:val="00F00674"/>
    <w:rsid w:val="00F04A7B"/>
    <w:rsid w:val="00F054E2"/>
    <w:rsid w:val="00F14240"/>
    <w:rsid w:val="00F1475B"/>
    <w:rsid w:val="00F14AC6"/>
    <w:rsid w:val="00F152FA"/>
    <w:rsid w:val="00F16392"/>
    <w:rsid w:val="00F16DB6"/>
    <w:rsid w:val="00F20036"/>
    <w:rsid w:val="00F2211D"/>
    <w:rsid w:val="00F222F9"/>
    <w:rsid w:val="00F27763"/>
    <w:rsid w:val="00F31A7F"/>
    <w:rsid w:val="00F324DD"/>
    <w:rsid w:val="00F3490B"/>
    <w:rsid w:val="00F3584A"/>
    <w:rsid w:val="00F3601D"/>
    <w:rsid w:val="00F44295"/>
    <w:rsid w:val="00F45899"/>
    <w:rsid w:val="00F458EE"/>
    <w:rsid w:val="00F46BBE"/>
    <w:rsid w:val="00F50011"/>
    <w:rsid w:val="00F521CD"/>
    <w:rsid w:val="00F56C2C"/>
    <w:rsid w:val="00F61A97"/>
    <w:rsid w:val="00F63CAB"/>
    <w:rsid w:val="00F65B3A"/>
    <w:rsid w:val="00F70F5F"/>
    <w:rsid w:val="00F71C0A"/>
    <w:rsid w:val="00F74993"/>
    <w:rsid w:val="00F74F8F"/>
    <w:rsid w:val="00F771F1"/>
    <w:rsid w:val="00F825C1"/>
    <w:rsid w:val="00F8575B"/>
    <w:rsid w:val="00F85C5E"/>
    <w:rsid w:val="00F862D8"/>
    <w:rsid w:val="00F87281"/>
    <w:rsid w:val="00F87E81"/>
    <w:rsid w:val="00F90080"/>
    <w:rsid w:val="00F90C0B"/>
    <w:rsid w:val="00F93FD6"/>
    <w:rsid w:val="00F9672D"/>
    <w:rsid w:val="00F97EEC"/>
    <w:rsid w:val="00FA1D02"/>
    <w:rsid w:val="00FA3106"/>
    <w:rsid w:val="00FA783E"/>
    <w:rsid w:val="00FB0157"/>
    <w:rsid w:val="00FB0E2E"/>
    <w:rsid w:val="00FB1EB1"/>
    <w:rsid w:val="00FB338B"/>
    <w:rsid w:val="00FB6F7C"/>
    <w:rsid w:val="00FC455C"/>
    <w:rsid w:val="00FC513C"/>
    <w:rsid w:val="00FC68CA"/>
    <w:rsid w:val="00FD5CBF"/>
    <w:rsid w:val="00FD79FF"/>
    <w:rsid w:val="00FE12A4"/>
    <w:rsid w:val="00FE3D85"/>
    <w:rsid w:val="00FE6D76"/>
    <w:rsid w:val="00FF226F"/>
    <w:rsid w:val="00FF2B3F"/>
    <w:rsid w:val="00FF57A5"/>
    <w:rsid w:val="00FF7C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nhideWhenUsed="0" w:qFormat="1"/>
    <w:lsdException w:name="Emphasis" w:locked="1"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6A20"/>
    <w:rPr>
      <w:szCs w:val="24"/>
      <w:lang w:val="sk-SK" w:eastAsia="sk-SK"/>
    </w:rPr>
  </w:style>
  <w:style w:type="paragraph" w:styleId="Nadpis10">
    <w:name w:val="heading 1"/>
    <w:basedOn w:val="Normlny"/>
    <w:next w:val="Normlny"/>
    <w:link w:val="Nadpis1Char"/>
    <w:uiPriority w:val="99"/>
    <w:qFormat/>
    <w:locked/>
    <w:rsid w:val="00E749FF"/>
    <w:pPr>
      <w:keepNext/>
      <w:keepLines/>
      <w:spacing w:before="480"/>
      <w:outlineLvl w:val="0"/>
    </w:pPr>
    <w:rPr>
      <w:rFonts w:ascii="Cambria" w:hAnsi="Cambria"/>
      <w:b/>
      <w:bCs/>
      <w:color w:val="365F91"/>
      <w:sz w:val="28"/>
      <w:szCs w:val="28"/>
    </w:rPr>
  </w:style>
  <w:style w:type="paragraph" w:styleId="Nadpis2">
    <w:name w:val="heading 2"/>
    <w:basedOn w:val="Normlny"/>
    <w:link w:val="Nadpis2Char"/>
    <w:uiPriority w:val="99"/>
    <w:qFormat/>
    <w:rsid w:val="005916EE"/>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13026A"/>
    <w:rPr>
      <w:rFonts w:ascii="Cambria" w:eastAsia="Times New Roman" w:hAnsi="Cambria" w:cs="Times New Roman"/>
      <w:b/>
      <w:bCs/>
      <w:i/>
      <w:iCs/>
      <w:sz w:val="28"/>
      <w:szCs w:val="28"/>
    </w:rPr>
  </w:style>
  <w:style w:type="paragraph" w:styleId="Obyajntext">
    <w:name w:val="Plain Text"/>
    <w:aliases w:val="Char, Char"/>
    <w:basedOn w:val="Normlny"/>
    <w:link w:val="ObyajntextChar"/>
    <w:rsid w:val="001609E8"/>
    <w:pPr>
      <w:spacing w:after="120"/>
    </w:pPr>
    <w:rPr>
      <w:rFonts w:eastAsia="MS Mincho"/>
      <w:szCs w:val="20"/>
    </w:rPr>
  </w:style>
  <w:style w:type="character" w:customStyle="1" w:styleId="PlainTextChar">
    <w:name w:val="Plain Text Char"/>
    <w:aliases w:val="Char Char,Char Char3"/>
    <w:uiPriority w:val="99"/>
    <w:rsid w:val="0013026A"/>
    <w:rPr>
      <w:rFonts w:ascii="Courier New" w:hAnsi="Courier New" w:cs="Courier New"/>
      <w:sz w:val="20"/>
      <w:szCs w:val="20"/>
    </w:rPr>
  </w:style>
  <w:style w:type="paragraph" w:styleId="Hlavika">
    <w:name w:val="header"/>
    <w:basedOn w:val="Normlny"/>
    <w:link w:val="HlavikaChar"/>
    <w:uiPriority w:val="99"/>
    <w:rsid w:val="001609E8"/>
    <w:pPr>
      <w:tabs>
        <w:tab w:val="center" w:pos="4536"/>
        <w:tab w:val="right" w:pos="9072"/>
      </w:tabs>
    </w:pPr>
  </w:style>
  <w:style w:type="character" w:customStyle="1" w:styleId="HlavikaChar">
    <w:name w:val="Hlavička Char"/>
    <w:link w:val="Hlavika"/>
    <w:uiPriority w:val="99"/>
    <w:rsid w:val="0013026A"/>
    <w:rPr>
      <w:sz w:val="20"/>
      <w:szCs w:val="24"/>
    </w:rPr>
  </w:style>
  <w:style w:type="paragraph" w:styleId="Pta">
    <w:name w:val="footer"/>
    <w:basedOn w:val="Normlny"/>
    <w:link w:val="PtaChar"/>
    <w:uiPriority w:val="99"/>
    <w:rsid w:val="001609E8"/>
    <w:pPr>
      <w:tabs>
        <w:tab w:val="center" w:pos="4536"/>
        <w:tab w:val="right" w:pos="9072"/>
      </w:tabs>
    </w:pPr>
  </w:style>
  <w:style w:type="character" w:customStyle="1" w:styleId="PtaChar">
    <w:name w:val="Päta Char"/>
    <w:link w:val="Pta"/>
    <w:uiPriority w:val="99"/>
    <w:rsid w:val="0013026A"/>
    <w:rPr>
      <w:sz w:val="20"/>
      <w:szCs w:val="24"/>
    </w:rPr>
  </w:style>
  <w:style w:type="character" w:styleId="Hypertextovprepojenie">
    <w:name w:val="Hyperlink"/>
    <w:rsid w:val="001609E8"/>
    <w:rPr>
      <w:rFonts w:cs="Times New Roman"/>
      <w:color w:val="0000FF"/>
      <w:u w:val="single"/>
    </w:rPr>
  </w:style>
  <w:style w:type="character" w:customStyle="1" w:styleId="ra">
    <w:name w:val="ra"/>
    <w:rsid w:val="001609E8"/>
    <w:rPr>
      <w:rFonts w:cs="Times New Roman"/>
    </w:rPr>
  </w:style>
  <w:style w:type="character" w:styleId="PouitHypertextovPrepojenie">
    <w:name w:val="FollowedHyperlink"/>
    <w:uiPriority w:val="99"/>
    <w:rsid w:val="001609E8"/>
    <w:rPr>
      <w:rFonts w:cs="Times New Roman"/>
      <w:color w:val="800080"/>
      <w:u w:val="single"/>
    </w:rPr>
  </w:style>
  <w:style w:type="paragraph" w:styleId="Zkladntext">
    <w:name w:val="Body Text"/>
    <w:basedOn w:val="Normlny"/>
    <w:link w:val="ZkladntextChar"/>
    <w:uiPriority w:val="99"/>
    <w:rsid w:val="001609E8"/>
    <w:pPr>
      <w:tabs>
        <w:tab w:val="left" w:pos="2269"/>
      </w:tabs>
      <w:ind w:right="-31"/>
    </w:pPr>
  </w:style>
  <w:style w:type="character" w:customStyle="1" w:styleId="ZkladntextChar">
    <w:name w:val="Základný text Char"/>
    <w:link w:val="Zkladntext"/>
    <w:uiPriority w:val="99"/>
    <w:rsid w:val="0013026A"/>
    <w:rPr>
      <w:sz w:val="20"/>
      <w:szCs w:val="24"/>
    </w:rPr>
  </w:style>
  <w:style w:type="character" w:customStyle="1" w:styleId="sed8norm1">
    <w:name w:val="sed8norm1"/>
    <w:uiPriority w:val="99"/>
    <w:rsid w:val="001609E8"/>
    <w:rPr>
      <w:rFonts w:ascii="Arial" w:hAnsi="Arial"/>
      <w:color w:val="505050"/>
      <w:sz w:val="18"/>
    </w:rPr>
  </w:style>
  <w:style w:type="table" w:styleId="Mriekatabuky">
    <w:name w:val="Table Grid"/>
    <w:basedOn w:val="Normlnatabuka"/>
    <w:rsid w:val="000A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2B75E5"/>
    <w:pPr>
      <w:shd w:val="clear" w:color="auto" w:fill="000080"/>
    </w:pPr>
    <w:rPr>
      <w:rFonts w:ascii="Tahoma" w:hAnsi="Tahoma"/>
      <w:szCs w:val="20"/>
      <w:lang w:val="cs-CZ" w:eastAsia="cs-CZ"/>
    </w:rPr>
  </w:style>
  <w:style w:type="character" w:customStyle="1" w:styleId="truktradokumentuChar">
    <w:name w:val="Štruktúra dokumentu Char"/>
    <w:link w:val="truktradokumentu"/>
    <w:uiPriority w:val="99"/>
    <w:semiHidden/>
    <w:rsid w:val="0013026A"/>
    <w:rPr>
      <w:sz w:val="0"/>
      <w:szCs w:val="0"/>
    </w:rPr>
  </w:style>
  <w:style w:type="paragraph" w:styleId="Normlnywebov">
    <w:name w:val="Normal (Web)"/>
    <w:basedOn w:val="Normlny"/>
    <w:rsid w:val="00E05E34"/>
    <w:pPr>
      <w:spacing w:before="100" w:beforeAutospacing="1" w:after="100" w:afterAutospacing="1"/>
    </w:pPr>
  </w:style>
  <w:style w:type="character" w:customStyle="1" w:styleId="ObyajntextChar">
    <w:name w:val="Obyčajný text Char"/>
    <w:aliases w:val="Char Char1, Char Char"/>
    <w:link w:val="Obyajntext"/>
    <w:locked/>
    <w:rsid w:val="008B3321"/>
    <w:rPr>
      <w:rFonts w:eastAsia="MS Mincho"/>
      <w:lang w:val="sk-SK" w:eastAsia="sk-SK"/>
    </w:rPr>
  </w:style>
  <w:style w:type="paragraph" w:styleId="Nzov">
    <w:name w:val="Title"/>
    <w:basedOn w:val="Normlny"/>
    <w:link w:val="NzovChar"/>
    <w:uiPriority w:val="99"/>
    <w:qFormat/>
    <w:rsid w:val="00373A04"/>
    <w:pPr>
      <w:spacing w:before="240" w:after="60"/>
      <w:jc w:val="center"/>
      <w:outlineLvl w:val="0"/>
    </w:pPr>
    <w:rPr>
      <w:rFonts w:ascii="Arial" w:hAnsi="Arial" w:cs="Arial"/>
      <w:b/>
      <w:bCs/>
      <w:kern w:val="28"/>
      <w:sz w:val="32"/>
      <w:szCs w:val="32"/>
    </w:rPr>
  </w:style>
  <w:style w:type="character" w:customStyle="1" w:styleId="NzovChar">
    <w:name w:val="Názov Char"/>
    <w:link w:val="Nzov"/>
    <w:uiPriority w:val="99"/>
    <w:rsid w:val="0013026A"/>
    <w:rPr>
      <w:rFonts w:ascii="Cambria" w:eastAsia="Times New Roman" w:hAnsi="Cambria" w:cs="Times New Roman"/>
      <w:b/>
      <w:bCs/>
      <w:kern w:val="28"/>
      <w:sz w:val="32"/>
      <w:szCs w:val="32"/>
    </w:rPr>
  </w:style>
  <w:style w:type="paragraph" w:customStyle="1" w:styleId="Default">
    <w:name w:val="Default"/>
    <w:uiPriority w:val="99"/>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uiPriority w:val="99"/>
    <w:rsid w:val="008D017A"/>
    <w:rPr>
      <w:rFonts w:eastAsia="MS Mincho"/>
      <w:lang w:val="sk-SK" w:eastAsia="sk-SK"/>
    </w:rPr>
  </w:style>
  <w:style w:type="character" w:styleId="Siln">
    <w:name w:val="Strong"/>
    <w:uiPriority w:val="99"/>
    <w:qFormat/>
    <w:rsid w:val="004C792B"/>
    <w:rPr>
      <w:rFonts w:cs="Times New Roman"/>
      <w:b/>
    </w:rPr>
  </w:style>
  <w:style w:type="paragraph" w:customStyle="1" w:styleId="Caption3">
    <w:name w:val="Caption3"/>
    <w:basedOn w:val="Normlny"/>
    <w:uiPriority w:val="99"/>
    <w:rsid w:val="00610498"/>
    <w:pPr>
      <w:spacing w:before="20" w:after="20"/>
    </w:pPr>
    <w:rPr>
      <w:szCs w:val="20"/>
      <w:lang w:val="cs-CZ"/>
    </w:rPr>
  </w:style>
  <w:style w:type="paragraph" w:styleId="PredformtovanHTML">
    <w:name w:val="HTML Preformatted"/>
    <w:basedOn w:val="Normlny"/>
    <w:link w:val="PredformtovanHTMLChar"/>
    <w:uiPriority w:val="99"/>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PredformtovanHTMLChar">
    <w:name w:val="Predformátované HTML Char"/>
    <w:link w:val="PredformtovanHTML"/>
    <w:uiPriority w:val="99"/>
    <w:rsid w:val="0013026A"/>
    <w:rPr>
      <w:rFonts w:ascii="Courier New" w:hAnsi="Courier New" w:cs="Courier New"/>
      <w:sz w:val="20"/>
      <w:szCs w:val="20"/>
    </w:rPr>
  </w:style>
  <w:style w:type="character" w:customStyle="1" w:styleId="CharChar2">
    <w:name w:val="Char Char2"/>
    <w:uiPriority w:val="99"/>
    <w:locked/>
    <w:rsid w:val="00E32172"/>
    <w:rPr>
      <w:rFonts w:ascii="MS Mincho" w:eastAsia="MS Mincho"/>
      <w:lang w:val="sk-SK" w:eastAsia="sk-SK"/>
    </w:rPr>
  </w:style>
  <w:style w:type="character" w:styleId="Zvraznenie">
    <w:name w:val="Emphasis"/>
    <w:uiPriority w:val="20"/>
    <w:qFormat/>
    <w:rsid w:val="00DB5E2B"/>
    <w:rPr>
      <w:rFonts w:cs="Times New Roman"/>
      <w:i/>
    </w:rPr>
  </w:style>
  <w:style w:type="character" w:styleId="slostrany">
    <w:name w:val="page number"/>
    <w:uiPriority w:val="99"/>
    <w:rsid w:val="002A03D6"/>
    <w:rPr>
      <w:rFonts w:cs="Times New Roman"/>
    </w:rPr>
  </w:style>
  <w:style w:type="character" w:customStyle="1" w:styleId="formtitle">
    <w:name w:val="formtitle"/>
    <w:uiPriority w:val="99"/>
    <w:rsid w:val="001C396B"/>
    <w:rPr>
      <w:rFonts w:cs="Times New Roman"/>
    </w:rPr>
  </w:style>
  <w:style w:type="paragraph" w:styleId="Textbubliny">
    <w:name w:val="Balloon Text"/>
    <w:basedOn w:val="Normlny"/>
    <w:link w:val="TextbublinyChar"/>
    <w:uiPriority w:val="99"/>
    <w:rsid w:val="006206BD"/>
    <w:rPr>
      <w:rFonts w:ascii="Tahoma" w:hAnsi="Tahoma" w:cs="Tahoma"/>
      <w:sz w:val="16"/>
      <w:szCs w:val="16"/>
    </w:rPr>
  </w:style>
  <w:style w:type="character" w:customStyle="1" w:styleId="TextbublinyChar">
    <w:name w:val="Text bubliny Char"/>
    <w:link w:val="Textbubliny"/>
    <w:uiPriority w:val="99"/>
    <w:locked/>
    <w:rsid w:val="006206BD"/>
    <w:rPr>
      <w:rFonts w:ascii="Tahoma" w:hAnsi="Tahoma" w:cs="Tahoma"/>
      <w:sz w:val="16"/>
      <w:szCs w:val="16"/>
      <w:lang w:val="sk-SK" w:eastAsia="sk-SK"/>
    </w:rPr>
  </w:style>
  <w:style w:type="character" w:customStyle="1" w:styleId="st">
    <w:name w:val="st"/>
    <w:uiPriority w:val="99"/>
    <w:rsid w:val="002F257B"/>
    <w:rPr>
      <w:rFonts w:cs="Times New Roman"/>
    </w:rPr>
  </w:style>
  <w:style w:type="character" w:customStyle="1" w:styleId="Nadpis1Char">
    <w:name w:val="Nadpis 1 Char"/>
    <w:basedOn w:val="Predvolenpsmoodseku"/>
    <w:link w:val="Nadpis10"/>
    <w:uiPriority w:val="99"/>
    <w:rsid w:val="00E749FF"/>
    <w:rPr>
      <w:rFonts w:ascii="Cambria" w:hAnsi="Cambria"/>
      <w:b/>
      <w:bCs/>
      <w:color w:val="365F91"/>
      <w:sz w:val="28"/>
      <w:szCs w:val="28"/>
      <w:lang w:val="sk-SK" w:eastAsia="sk-SK"/>
    </w:rPr>
  </w:style>
  <w:style w:type="character" w:customStyle="1" w:styleId="apple-style-span">
    <w:name w:val="apple-style-span"/>
    <w:uiPriority w:val="99"/>
    <w:rsid w:val="00E749FF"/>
    <w:rPr>
      <w:rFonts w:cs="Times New Roman"/>
    </w:rPr>
  </w:style>
  <w:style w:type="character" w:customStyle="1" w:styleId="value">
    <w:name w:val="value"/>
    <w:rsid w:val="00E749FF"/>
  </w:style>
  <w:style w:type="paragraph" w:customStyle="1" w:styleId="Nadpis1">
    <w:name w:val="Nadpis1"/>
    <w:basedOn w:val="Normlny"/>
    <w:rsid w:val="00EF0161"/>
    <w:pPr>
      <w:numPr>
        <w:numId w:val="7"/>
      </w:numPr>
      <w:spacing w:before="60" w:line="300" w:lineRule="auto"/>
    </w:pPr>
    <w:rPr>
      <w:rFonts w:ascii="Times New Roman Bold" w:hAnsi="Times New Roman Bold"/>
      <w:b/>
      <w:caps/>
      <w:sz w:val="24"/>
      <w:lang w:eastAsia="en-US"/>
    </w:rPr>
  </w:style>
  <w:style w:type="paragraph" w:customStyle="1" w:styleId="Nadpis21">
    <w:name w:val="Nadpis 21"/>
    <w:basedOn w:val="Normlny"/>
    <w:rsid w:val="00EF0161"/>
    <w:pPr>
      <w:numPr>
        <w:ilvl w:val="1"/>
        <w:numId w:val="7"/>
      </w:numPr>
      <w:spacing w:before="60"/>
    </w:pPr>
    <w:rPr>
      <w:b/>
      <w:color w:val="000000"/>
      <w:sz w:val="24"/>
      <w:szCs w:val="20"/>
      <w:lang w:eastAsia="en-US"/>
    </w:rPr>
  </w:style>
  <w:style w:type="paragraph" w:customStyle="1" w:styleId="Bezmezer">
    <w:name w:val="Bez mezer"/>
    <w:uiPriority w:val="1"/>
    <w:qFormat/>
    <w:rsid w:val="0087022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nhideWhenUsed="0" w:qFormat="1"/>
    <w:lsdException w:name="Emphasis" w:locked="1"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6A20"/>
    <w:rPr>
      <w:szCs w:val="24"/>
      <w:lang w:val="sk-SK" w:eastAsia="sk-SK"/>
    </w:rPr>
  </w:style>
  <w:style w:type="paragraph" w:styleId="Nadpis10">
    <w:name w:val="heading 1"/>
    <w:basedOn w:val="Normlny"/>
    <w:next w:val="Normlny"/>
    <w:link w:val="Nadpis1Char"/>
    <w:uiPriority w:val="99"/>
    <w:qFormat/>
    <w:locked/>
    <w:rsid w:val="00E749FF"/>
    <w:pPr>
      <w:keepNext/>
      <w:keepLines/>
      <w:spacing w:before="480"/>
      <w:outlineLvl w:val="0"/>
    </w:pPr>
    <w:rPr>
      <w:rFonts w:ascii="Cambria" w:hAnsi="Cambria"/>
      <w:b/>
      <w:bCs/>
      <w:color w:val="365F91"/>
      <w:sz w:val="28"/>
      <w:szCs w:val="28"/>
    </w:rPr>
  </w:style>
  <w:style w:type="paragraph" w:styleId="Nadpis2">
    <w:name w:val="heading 2"/>
    <w:basedOn w:val="Normlny"/>
    <w:link w:val="Nadpis2Char"/>
    <w:uiPriority w:val="99"/>
    <w:qFormat/>
    <w:rsid w:val="005916EE"/>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13026A"/>
    <w:rPr>
      <w:rFonts w:ascii="Cambria" w:eastAsia="Times New Roman" w:hAnsi="Cambria" w:cs="Times New Roman"/>
      <w:b/>
      <w:bCs/>
      <w:i/>
      <w:iCs/>
      <w:sz w:val="28"/>
      <w:szCs w:val="28"/>
    </w:rPr>
  </w:style>
  <w:style w:type="paragraph" w:styleId="Obyajntext">
    <w:name w:val="Plain Text"/>
    <w:aliases w:val="Char, Char"/>
    <w:basedOn w:val="Normlny"/>
    <w:link w:val="ObyajntextChar"/>
    <w:rsid w:val="001609E8"/>
    <w:pPr>
      <w:spacing w:after="120"/>
    </w:pPr>
    <w:rPr>
      <w:rFonts w:eastAsia="MS Mincho"/>
      <w:szCs w:val="20"/>
    </w:rPr>
  </w:style>
  <w:style w:type="character" w:customStyle="1" w:styleId="PlainTextChar">
    <w:name w:val="Plain Text Char"/>
    <w:aliases w:val="Char Char,Char Char3"/>
    <w:uiPriority w:val="99"/>
    <w:rsid w:val="0013026A"/>
    <w:rPr>
      <w:rFonts w:ascii="Courier New" w:hAnsi="Courier New" w:cs="Courier New"/>
      <w:sz w:val="20"/>
      <w:szCs w:val="20"/>
    </w:rPr>
  </w:style>
  <w:style w:type="paragraph" w:styleId="Hlavika">
    <w:name w:val="header"/>
    <w:basedOn w:val="Normlny"/>
    <w:link w:val="HlavikaChar"/>
    <w:uiPriority w:val="99"/>
    <w:rsid w:val="001609E8"/>
    <w:pPr>
      <w:tabs>
        <w:tab w:val="center" w:pos="4536"/>
        <w:tab w:val="right" w:pos="9072"/>
      </w:tabs>
    </w:pPr>
  </w:style>
  <w:style w:type="character" w:customStyle="1" w:styleId="HlavikaChar">
    <w:name w:val="Hlavička Char"/>
    <w:link w:val="Hlavika"/>
    <w:uiPriority w:val="99"/>
    <w:rsid w:val="0013026A"/>
    <w:rPr>
      <w:sz w:val="20"/>
      <w:szCs w:val="24"/>
    </w:rPr>
  </w:style>
  <w:style w:type="paragraph" w:styleId="Pta">
    <w:name w:val="footer"/>
    <w:basedOn w:val="Normlny"/>
    <w:link w:val="PtaChar"/>
    <w:uiPriority w:val="99"/>
    <w:rsid w:val="001609E8"/>
    <w:pPr>
      <w:tabs>
        <w:tab w:val="center" w:pos="4536"/>
        <w:tab w:val="right" w:pos="9072"/>
      </w:tabs>
    </w:pPr>
  </w:style>
  <w:style w:type="character" w:customStyle="1" w:styleId="PtaChar">
    <w:name w:val="Päta Char"/>
    <w:link w:val="Pta"/>
    <w:uiPriority w:val="99"/>
    <w:rsid w:val="0013026A"/>
    <w:rPr>
      <w:sz w:val="20"/>
      <w:szCs w:val="24"/>
    </w:rPr>
  </w:style>
  <w:style w:type="character" w:styleId="Hypertextovprepojenie">
    <w:name w:val="Hyperlink"/>
    <w:rsid w:val="001609E8"/>
    <w:rPr>
      <w:rFonts w:cs="Times New Roman"/>
      <w:color w:val="0000FF"/>
      <w:u w:val="single"/>
    </w:rPr>
  </w:style>
  <w:style w:type="character" w:customStyle="1" w:styleId="ra">
    <w:name w:val="ra"/>
    <w:rsid w:val="001609E8"/>
    <w:rPr>
      <w:rFonts w:cs="Times New Roman"/>
    </w:rPr>
  </w:style>
  <w:style w:type="character" w:styleId="PouitHypertextovPrepojenie">
    <w:name w:val="FollowedHyperlink"/>
    <w:uiPriority w:val="99"/>
    <w:rsid w:val="001609E8"/>
    <w:rPr>
      <w:rFonts w:cs="Times New Roman"/>
      <w:color w:val="800080"/>
      <w:u w:val="single"/>
    </w:rPr>
  </w:style>
  <w:style w:type="paragraph" w:styleId="Zkladntext">
    <w:name w:val="Body Text"/>
    <w:basedOn w:val="Normlny"/>
    <w:link w:val="ZkladntextChar"/>
    <w:uiPriority w:val="99"/>
    <w:rsid w:val="001609E8"/>
    <w:pPr>
      <w:tabs>
        <w:tab w:val="left" w:pos="2269"/>
      </w:tabs>
      <w:ind w:right="-31"/>
    </w:pPr>
  </w:style>
  <w:style w:type="character" w:customStyle="1" w:styleId="ZkladntextChar">
    <w:name w:val="Základný text Char"/>
    <w:link w:val="Zkladntext"/>
    <w:uiPriority w:val="99"/>
    <w:rsid w:val="0013026A"/>
    <w:rPr>
      <w:sz w:val="20"/>
      <w:szCs w:val="24"/>
    </w:rPr>
  </w:style>
  <w:style w:type="character" w:customStyle="1" w:styleId="sed8norm1">
    <w:name w:val="sed8norm1"/>
    <w:uiPriority w:val="99"/>
    <w:rsid w:val="001609E8"/>
    <w:rPr>
      <w:rFonts w:ascii="Arial" w:hAnsi="Arial"/>
      <w:color w:val="505050"/>
      <w:sz w:val="18"/>
    </w:rPr>
  </w:style>
  <w:style w:type="table" w:styleId="Mriekatabuky">
    <w:name w:val="Table Grid"/>
    <w:basedOn w:val="Normlnatabuka"/>
    <w:rsid w:val="000A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2B75E5"/>
    <w:pPr>
      <w:shd w:val="clear" w:color="auto" w:fill="000080"/>
    </w:pPr>
    <w:rPr>
      <w:rFonts w:ascii="Tahoma" w:hAnsi="Tahoma"/>
      <w:szCs w:val="20"/>
      <w:lang w:val="cs-CZ" w:eastAsia="cs-CZ"/>
    </w:rPr>
  </w:style>
  <w:style w:type="character" w:customStyle="1" w:styleId="truktradokumentuChar">
    <w:name w:val="Štruktúra dokumentu Char"/>
    <w:link w:val="truktradokumentu"/>
    <w:uiPriority w:val="99"/>
    <w:semiHidden/>
    <w:rsid w:val="0013026A"/>
    <w:rPr>
      <w:sz w:val="0"/>
      <w:szCs w:val="0"/>
    </w:rPr>
  </w:style>
  <w:style w:type="paragraph" w:styleId="Normlnywebov">
    <w:name w:val="Normal (Web)"/>
    <w:basedOn w:val="Normlny"/>
    <w:rsid w:val="00E05E34"/>
    <w:pPr>
      <w:spacing w:before="100" w:beforeAutospacing="1" w:after="100" w:afterAutospacing="1"/>
    </w:pPr>
  </w:style>
  <w:style w:type="character" w:customStyle="1" w:styleId="ObyajntextChar">
    <w:name w:val="Obyčajný text Char"/>
    <w:aliases w:val="Char Char1, Char Char"/>
    <w:link w:val="Obyajntext"/>
    <w:locked/>
    <w:rsid w:val="008B3321"/>
    <w:rPr>
      <w:rFonts w:eastAsia="MS Mincho"/>
      <w:lang w:val="sk-SK" w:eastAsia="sk-SK"/>
    </w:rPr>
  </w:style>
  <w:style w:type="paragraph" w:styleId="Nzov">
    <w:name w:val="Title"/>
    <w:basedOn w:val="Normlny"/>
    <w:link w:val="NzovChar"/>
    <w:uiPriority w:val="99"/>
    <w:qFormat/>
    <w:rsid w:val="00373A04"/>
    <w:pPr>
      <w:spacing w:before="240" w:after="60"/>
      <w:jc w:val="center"/>
      <w:outlineLvl w:val="0"/>
    </w:pPr>
    <w:rPr>
      <w:rFonts w:ascii="Arial" w:hAnsi="Arial" w:cs="Arial"/>
      <w:b/>
      <w:bCs/>
      <w:kern w:val="28"/>
      <w:sz w:val="32"/>
      <w:szCs w:val="32"/>
    </w:rPr>
  </w:style>
  <w:style w:type="character" w:customStyle="1" w:styleId="NzovChar">
    <w:name w:val="Názov Char"/>
    <w:link w:val="Nzov"/>
    <w:uiPriority w:val="99"/>
    <w:rsid w:val="0013026A"/>
    <w:rPr>
      <w:rFonts w:ascii="Cambria" w:eastAsia="Times New Roman" w:hAnsi="Cambria" w:cs="Times New Roman"/>
      <w:b/>
      <w:bCs/>
      <w:kern w:val="28"/>
      <w:sz w:val="32"/>
      <w:szCs w:val="32"/>
    </w:rPr>
  </w:style>
  <w:style w:type="paragraph" w:customStyle="1" w:styleId="Default">
    <w:name w:val="Default"/>
    <w:uiPriority w:val="99"/>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uiPriority w:val="99"/>
    <w:rsid w:val="008D017A"/>
    <w:rPr>
      <w:rFonts w:eastAsia="MS Mincho"/>
      <w:lang w:val="sk-SK" w:eastAsia="sk-SK"/>
    </w:rPr>
  </w:style>
  <w:style w:type="character" w:styleId="Siln">
    <w:name w:val="Strong"/>
    <w:uiPriority w:val="99"/>
    <w:qFormat/>
    <w:rsid w:val="004C792B"/>
    <w:rPr>
      <w:rFonts w:cs="Times New Roman"/>
      <w:b/>
    </w:rPr>
  </w:style>
  <w:style w:type="paragraph" w:customStyle="1" w:styleId="Caption3">
    <w:name w:val="Caption3"/>
    <w:basedOn w:val="Normlny"/>
    <w:uiPriority w:val="99"/>
    <w:rsid w:val="00610498"/>
    <w:pPr>
      <w:spacing w:before="20" w:after="20"/>
    </w:pPr>
    <w:rPr>
      <w:szCs w:val="20"/>
      <w:lang w:val="cs-CZ"/>
    </w:rPr>
  </w:style>
  <w:style w:type="paragraph" w:styleId="PredformtovanHTML">
    <w:name w:val="HTML Preformatted"/>
    <w:basedOn w:val="Normlny"/>
    <w:link w:val="PredformtovanHTMLChar"/>
    <w:uiPriority w:val="99"/>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PredformtovanHTMLChar">
    <w:name w:val="Predformátované HTML Char"/>
    <w:link w:val="PredformtovanHTML"/>
    <w:uiPriority w:val="99"/>
    <w:rsid w:val="0013026A"/>
    <w:rPr>
      <w:rFonts w:ascii="Courier New" w:hAnsi="Courier New" w:cs="Courier New"/>
      <w:sz w:val="20"/>
      <w:szCs w:val="20"/>
    </w:rPr>
  </w:style>
  <w:style w:type="character" w:customStyle="1" w:styleId="CharChar2">
    <w:name w:val="Char Char2"/>
    <w:uiPriority w:val="99"/>
    <w:locked/>
    <w:rsid w:val="00E32172"/>
    <w:rPr>
      <w:rFonts w:ascii="MS Mincho" w:eastAsia="MS Mincho"/>
      <w:lang w:val="sk-SK" w:eastAsia="sk-SK"/>
    </w:rPr>
  </w:style>
  <w:style w:type="character" w:styleId="Zvraznenie">
    <w:name w:val="Emphasis"/>
    <w:uiPriority w:val="20"/>
    <w:qFormat/>
    <w:rsid w:val="00DB5E2B"/>
    <w:rPr>
      <w:rFonts w:cs="Times New Roman"/>
      <w:i/>
    </w:rPr>
  </w:style>
  <w:style w:type="character" w:styleId="slostrany">
    <w:name w:val="page number"/>
    <w:uiPriority w:val="99"/>
    <w:rsid w:val="002A03D6"/>
    <w:rPr>
      <w:rFonts w:cs="Times New Roman"/>
    </w:rPr>
  </w:style>
  <w:style w:type="character" w:customStyle="1" w:styleId="formtitle">
    <w:name w:val="formtitle"/>
    <w:uiPriority w:val="99"/>
    <w:rsid w:val="001C396B"/>
    <w:rPr>
      <w:rFonts w:cs="Times New Roman"/>
    </w:rPr>
  </w:style>
  <w:style w:type="paragraph" w:styleId="Textbubliny">
    <w:name w:val="Balloon Text"/>
    <w:basedOn w:val="Normlny"/>
    <w:link w:val="TextbublinyChar"/>
    <w:uiPriority w:val="99"/>
    <w:rsid w:val="006206BD"/>
    <w:rPr>
      <w:rFonts w:ascii="Tahoma" w:hAnsi="Tahoma" w:cs="Tahoma"/>
      <w:sz w:val="16"/>
      <w:szCs w:val="16"/>
    </w:rPr>
  </w:style>
  <w:style w:type="character" w:customStyle="1" w:styleId="TextbublinyChar">
    <w:name w:val="Text bubliny Char"/>
    <w:link w:val="Textbubliny"/>
    <w:uiPriority w:val="99"/>
    <w:locked/>
    <w:rsid w:val="006206BD"/>
    <w:rPr>
      <w:rFonts w:ascii="Tahoma" w:hAnsi="Tahoma" w:cs="Tahoma"/>
      <w:sz w:val="16"/>
      <w:szCs w:val="16"/>
      <w:lang w:val="sk-SK" w:eastAsia="sk-SK"/>
    </w:rPr>
  </w:style>
  <w:style w:type="character" w:customStyle="1" w:styleId="st">
    <w:name w:val="st"/>
    <w:uiPriority w:val="99"/>
    <w:rsid w:val="002F257B"/>
    <w:rPr>
      <w:rFonts w:cs="Times New Roman"/>
    </w:rPr>
  </w:style>
  <w:style w:type="character" w:customStyle="1" w:styleId="Nadpis1Char">
    <w:name w:val="Nadpis 1 Char"/>
    <w:basedOn w:val="Predvolenpsmoodseku"/>
    <w:link w:val="Nadpis10"/>
    <w:uiPriority w:val="99"/>
    <w:rsid w:val="00E749FF"/>
    <w:rPr>
      <w:rFonts w:ascii="Cambria" w:hAnsi="Cambria"/>
      <w:b/>
      <w:bCs/>
      <w:color w:val="365F91"/>
      <w:sz w:val="28"/>
      <w:szCs w:val="28"/>
      <w:lang w:val="sk-SK" w:eastAsia="sk-SK"/>
    </w:rPr>
  </w:style>
  <w:style w:type="character" w:customStyle="1" w:styleId="apple-style-span">
    <w:name w:val="apple-style-span"/>
    <w:uiPriority w:val="99"/>
    <w:rsid w:val="00E749FF"/>
    <w:rPr>
      <w:rFonts w:cs="Times New Roman"/>
    </w:rPr>
  </w:style>
  <w:style w:type="character" w:customStyle="1" w:styleId="value">
    <w:name w:val="value"/>
    <w:rsid w:val="00E749FF"/>
  </w:style>
  <w:style w:type="paragraph" w:customStyle="1" w:styleId="Nadpis1">
    <w:name w:val="Nadpis1"/>
    <w:basedOn w:val="Normlny"/>
    <w:rsid w:val="00EF0161"/>
    <w:pPr>
      <w:numPr>
        <w:numId w:val="7"/>
      </w:numPr>
      <w:spacing w:before="60" w:line="300" w:lineRule="auto"/>
    </w:pPr>
    <w:rPr>
      <w:rFonts w:ascii="Times New Roman Bold" w:hAnsi="Times New Roman Bold"/>
      <w:b/>
      <w:caps/>
      <w:sz w:val="24"/>
      <w:lang w:eastAsia="en-US"/>
    </w:rPr>
  </w:style>
  <w:style w:type="paragraph" w:customStyle="1" w:styleId="Nadpis21">
    <w:name w:val="Nadpis 21"/>
    <w:basedOn w:val="Normlny"/>
    <w:rsid w:val="00EF0161"/>
    <w:pPr>
      <w:numPr>
        <w:ilvl w:val="1"/>
        <w:numId w:val="7"/>
      </w:numPr>
      <w:spacing w:before="60"/>
    </w:pPr>
    <w:rPr>
      <w:b/>
      <w:color w:val="000000"/>
      <w:sz w:val="24"/>
      <w:szCs w:val="20"/>
      <w:lang w:eastAsia="en-US"/>
    </w:rPr>
  </w:style>
  <w:style w:type="paragraph" w:customStyle="1" w:styleId="Bezmezer">
    <w:name w:val="Bez mezer"/>
    <w:uiPriority w:val="1"/>
    <w:qFormat/>
    <w:rsid w:val="0087022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812">
      <w:bodyDiv w:val="1"/>
      <w:marLeft w:val="0"/>
      <w:marRight w:val="0"/>
      <w:marTop w:val="0"/>
      <w:marBottom w:val="0"/>
      <w:divBdr>
        <w:top w:val="none" w:sz="0" w:space="0" w:color="auto"/>
        <w:left w:val="none" w:sz="0" w:space="0" w:color="auto"/>
        <w:bottom w:val="none" w:sz="0" w:space="0" w:color="auto"/>
        <w:right w:val="none" w:sz="0" w:space="0" w:color="auto"/>
      </w:divBdr>
    </w:div>
    <w:div w:id="25763360">
      <w:bodyDiv w:val="1"/>
      <w:marLeft w:val="0"/>
      <w:marRight w:val="0"/>
      <w:marTop w:val="0"/>
      <w:marBottom w:val="0"/>
      <w:divBdr>
        <w:top w:val="none" w:sz="0" w:space="0" w:color="auto"/>
        <w:left w:val="none" w:sz="0" w:space="0" w:color="auto"/>
        <w:bottom w:val="none" w:sz="0" w:space="0" w:color="auto"/>
        <w:right w:val="none" w:sz="0" w:space="0" w:color="auto"/>
      </w:divBdr>
    </w:div>
    <w:div w:id="65615066">
      <w:bodyDiv w:val="1"/>
      <w:marLeft w:val="0"/>
      <w:marRight w:val="0"/>
      <w:marTop w:val="0"/>
      <w:marBottom w:val="0"/>
      <w:divBdr>
        <w:top w:val="none" w:sz="0" w:space="0" w:color="auto"/>
        <w:left w:val="none" w:sz="0" w:space="0" w:color="auto"/>
        <w:bottom w:val="none" w:sz="0" w:space="0" w:color="auto"/>
        <w:right w:val="none" w:sz="0" w:space="0" w:color="auto"/>
      </w:divBdr>
    </w:div>
    <w:div w:id="134176936">
      <w:bodyDiv w:val="1"/>
      <w:marLeft w:val="0"/>
      <w:marRight w:val="0"/>
      <w:marTop w:val="0"/>
      <w:marBottom w:val="0"/>
      <w:divBdr>
        <w:top w:val="none" w:sz="0" w:space="0" w:color="auto"/>
        <w:left w:val="none" w:sz="0" w:space="0" w:color="auto"/>
        <w:bottom w:val="none" w:sz="0" w:space="0" w:color="auto"/>
        <w:right w:val="none" w:sz="0" w:space="0" w:color="auto"/>
      </w:divBdr>
    </w:div>
    <w:div w:id="157119097">
      <w:bodyDiv w:val="1"/>
      <w:marLeft w:val="0"/>
      <w:marRight w:val="0"/>
      <w:marTop w:val="0"/>
      <w:marBottom w:val="0"/>
      <w:divBdr>
        <w:top w:val="none" w:sz="0" w:space="0" w:color="auto"/>
        <w:left w:val="none" w:sz="0" w:space="0" w:color="auto"/>
        <w:bottom w:val="none" w:sz="0" w:space="0" w:color="auto"/>
        <w:right w:val="none" w:sz="0" w:space="0" w:color="auto"/>
      </w:divBdr>
    </w:div>
    <w:div w:id="158735258">
      <w:bodyDiv w:val="1"/>
      <w:marLeft w:val="0"/>
      <w:marRight w:val="0"/>
      <w:marTop w:val="0"/>
      <w:marBottom w:val="0"/>
      <w:divBdr>
        <w:top w:val="none" w:sz="0" w:space="0" w:color="auto"/>
        <w:left w:val="none" w:sz="0" w:space="0" w:color="auto"/>
        <w:bottom w:val="none" w:sz="0" w:space="0" w:color="auto"/>
        <w:right w:val="none" w:sz="0" w:space="0" w:color="auto"/>
      </w:divBdr>
    </w:div>
    <w:div w:id="168447941">
      <w:bodyDiv w:val="1"/>
      <w:marLeft w:val="0"/>
      <w:marRight w:val="0"/>
      <w:marTop w:val="0"/>
      <w:marBottom w:val="0"/>
      <w:divBdr>
        <w:top w:val="none" w:sz="0" w:space="0" w:color="auto"/>
        <w:left w:val="none" w:sz="0" w:space="0" w:color="auto"/>
        <w:bottom w:val="none" w:sz="0" w:space="0" w:color="auto"/>
        <w:right w:val="none" w:sz="0" w:space="0" w:color="auto"/>
      </w:divBdr>
    </w:div>
    <w:div w:id="185873924">
      <w:bodyDiv w:val="1"/>
      <w:marLeft w:val="0"/>
      <w:marRight w:val="0"/>
      <w:marTop w:val="0"/>
      <w:marBottom w:val="0"/>
      <w:divBdr>
        <w:top w:val="none" w:sz="0" w:space="0" w:color="auto"/>
        <w:left w:val="none" w:sz="0" w:space="0" w:color="auto"/>
        <w:bottom w:val="none" w:sz="0" w:space="0" w:color="auto"/>
        <w:right w:val="none" w:sz="0" w:space="0" w:color="auto"/>
      </w:divBdr>
    </w:div>
    <w:div w:id="208221985">
      <w:bodyDiv w:val="1"/>
      <w:marLeft w:val="0"/>
      <w:marRight w:val="0"/>
      <w:marTop w:val="0"/>
      <w:marBottom w:val="0"/>
      <w:divBdr>
        <w:top w:val="none" w:sz="0" w:space="0" w:color="auto"/>
        <w:left w:val="none" w:sz="0" w:space="0" w:color="auto"/>
        <w:bottom w:val="none" w:sz="0" w:space="0" w:color="auto"/>
        <w:right w:val="none" w:sz="0" w:space="0" w:color="auto"/>
      </w:divBdr>
    </w:div>
    <w:div w:id="221253106">
      <w:bodyDiv w:val="1"/>
      <w:marLeft w:val="0"/>
      <w:marRight w:val="0"/>
      <w:marTop w:val="0"/>
      <w:marBottom w:val="0"/>
      <w:divBdr>
        <w:top w:val="none" w:sz="0" w:space="0" w:color="auto"/>
        <w:left w:val="none" w:sz="0" w:space="0" w:color="auto"/>
        <w:bottom w:val="none" w:sz="0" w:space="0" w:color="auto"/>
        <w:right w:val="none" w:sz="0" w:space="0" w:color="auto"/>
      </w:divBdr>
    </w:div>
    <w:div w:id="242029588">
      <w:bodyDiv w:val="1"/>
      <w:marLeft w:val="0"/>
      <w:marRight w:val="0"/>
      <w:marTop w:val="0"/>
      <w:marBottom w:val="0"/>
      <w:divBdr>
        <w:top w:val="none" w:sz="0" w:space="0" w:color="auto"/>
        <w:left w:val="none" w:sz="0" w:space="0" w:color="auto"/>
        <w:bottom w:val="none" w:sz="0" w:space="0" w:color="auto"/>
        <w:right w:val="none" w:sz="0" w:space="0" w:color="auto"/>
      </w:divBdr>
    </w:div>
    <w:div w:id="259484233">
      <w:bodyDiv w:val="1"/>
      <w:marLeft w:val="0"/>
      <w:marRight w:val="0"/>
      <w:marTop w:val="0"/>
      <w:marBottom w:val="0"/>
      <w:divBdr>
        <w:top w:val="none" w:sz="0" w:space="0" w:color="auto"/>
        <w:left w:val="none" w:sz="0" w:space="0" w:color="auto"/>
        <w:bottom w:val="none" w:sz="0" w:space="0" w:color="auto"/>
        <w:right w:val="none" w:sz="0" w:space="0" w:color="auto"/>
      </w:divBdr>
    </w:div>
    <w:div w:id="294801610">
      <w:bodyDiv w:val="1"/>
      <w:marLeft w:val="0"/>
      <w:marRight w:val="0"/>
      <w:marTop w:val="0"/>
      <w:marBottom w:val="0"/>
      <w:divBdr>
        <w:top w:val="none" w:sz="0" w:space="0" w:color="auto"/>
        <w:left w:val="none" w:sz="0" w:space="0" w:color="auto"/>
        <w:bottom w:val="none" w:sz="0" w:space="0" w:color="auto"/>
        <w:right w:val="none" w:sz="0" w:space="0" w:color="auto"/>
      </w:divBdr>
    </w:div>
    <w:div w:id="359013792">
      <w:bodyDiv w:val="1"/>
      <w:marLeft w:val="0"/>
      <w:marRight w:val="0"/>
      <w:marTop w:val="0"/>
      <w:marBottom w:val="0"/>
      <w:divBdr>
        <w:top w:val="none" w:sz="0" w:space="0" w:color="auto"/>
        <w:left w:val="none" w:sz="0" w:space="0" w:color="auto"/>
        <w:bottom w:val="none" w:sz="0" w:space="0" w:color="auto"/>
        <w:right w:val="none" w:sz="0" w:space="0" w:color="auto"/>
      </w:divBdr>
    </w:div>
    <w:div w:id="359742386">
      <w:bodyDiv w:val="1"/>
      <w:marLeft w:val="0"/>
      <w:marRight w:val="0"/>
      <w:marTop w:val="0"/>
      <w:marBottom w:val="0"/>
      <w:divBdr>
        <w:top w:val="none" w:sz="0" w:space="0" w:color="auto"/>
        <w:left w:val="none" w:sz="0" w:space="0" w:color="auto"/>
        <w:bottom w:val="none" w:sz="0" w:space="0" w:color="auto"/>
        <w:right w:val="none" w:sz="0" w:space="0" w:color="auto"/>
      </w:divBdr>
    </w:div>
    <w:div w:id="363136147">
      <w:bodyDiv w:val="1"/>
      <w:marLeft w:val="0"/>
      <w:marRight w:val="0"/>
      <w:marTop w:val="0"/>
      <w:marBottom w:val="0"/>
      <w:divBdr>
        <w:top w:val="none" w:sz="0" w:space="0" w:color="auto"/>
        <w:left w:val="none" w:sz="0" w:space="0" w:color="auto"/>
        <w:bottom w:val="none" w:sz="0" w:space="0" w:color="auto"/>
        <w:right w:val="none" w:sz="0" w:space="0" w:color="auto"/>
      </w:divBdr>
    </w:div>
    <w:div w:id="376469017">
      <w:bodyDiv w:val="1"/>
      <w:marLeft w:val="0"/>
      <w:marRight w:val="0"/>
      <w:marTop w:val="0"/>
      <w:marBottom w:val="0"/>
      <w:divBdr>
        <w:top w:val="none" w:sz="0" w:space="0" w:color="auto"/>
        <w:left w:val="none" w:sz="0" w:space="0" w:color="auto"/>
        <w:bottom w:val="none" w:sz="0" w:space="0" w:color="auto"/>
        <w:right w:val="none" w:sz="0" w:space="0" w:color="auto"/>
      </w:divBdr>
    </w:div>
    <w:div w:id="383332195">
      <w:bodyDiv w:val="1"/>
      <w:marLeft w:val="0"/>
      <w:marRight w:val="0"/>
      <w:marTop w:val="0"/>
      <w:marBottom w:val="0"/>
      <w:divBdr>
        <w:top w:val="none" w:sz="0" w:space="0" w:color="auto"/>
        <w:left w:val="none" w:sz="0" w:space="0" w:color="auto"/>
        <w:bottom w:val="none" w:sz="0" w:space="0" w:color="auto"/>
        <w:right w:val="none" w:sz="0" w:space="0" w:color="auto"/>
      </w:divBdr>
    </w:div>
    <w:div w:id="417333827">
      <w:bodyDiv w:val="1"/>
      <w:marLeft w:val="0"/>
      <w:marRight w:val="0"/>
      <w:marTop w:val="0"/>
      <w:marBottom w:val="0"/>
      <w:divBdr>
        <w:top w:val="none" w:sz="0" w:space="0" w:color="auto"/>
        <w:left w:val="none" w:sz="0" w:space="0" w:color="auto"/>
        <w:bottom w:val="none" w:sz="0" w:space="0" w:color="auto"/>
        <w:right w:val="none" w:sz="0" w:space="0" w:color="auto"/>
      </w:divBdr>
    </w:div>
    <w:div w:id="459302601">
      <w:bodyDiv w:val="1"/>
      <w:marLeft w:val="0"/>
      <w:marRight w:val="0"/>
      <w:marTop w:val="0"/>
      <w:marBottom w:val="0"/>
      <w:divBdr>
        <w:top w:val="none" w:sz="0" w:space="0" w:color="auto"/>
        <w:left w:val="none" w:sz="0" w:space="0" w:color="auto"/>
        <w:bottom w:val="none" w:sz="0" w:space="0" w:color="auto"/>
        <w:right w:val="none" w:sz="0" w:space="0" w:color="auto"/>
      </w:divBdr>
    </w:div>
    <w:div w:id="538394194">
      <w:bodyDiv w:val="1"/>
      <w:marLeft w:val="0"/>
      <w:marRight w:val="0"/>
      <w:marTop w:val="0"/>
      <w:marBottom w:val="0"/>
      <w:divBdr>
        <w:top w:val="none" w:sz="0" w:space="0" w:color="auto"/>
        <w:left w:val="none" w:sz="0" w:space="0" w:color="auto"/>
        <w:bottom w:val="none" w:sz="0" w:space="0" w:color="auto"/>
        <w:right w:val="none" w:sz="0" w:space="0" w:color="auto"/>
      </w:divBdr>
    </w:div>
    <w:div w:id="556088135">
      <w:bodyDiv w:val="1"/>
      <w:marLeft w:val="0"/>
      <w:marRight w:val="0"/>
      <w:marTop w:val="0"/>
      <w:marBottom w:val="0"/>
      <w:divBdr>
        <w:top w:val="none" w:sz="0" w:space="0" w:color="auto"/>
        <w:left w:val="none" w:sz="0" w:space="0" w:color="auto"/>
        <w:bottom w:val="none" w:sz="0" w:space="0" w:color="auto"/>
        <w:right w:val="none" w:sz="0" w:space="0" w:color="auto"/>
      </w:divBdr>
    </w:div>
    <w:div w:id="577908655">
      <w:bodyDiv w:val="1"/>
      <w:marLeft w:val="0"/>
      <w:marRight w:val="0"/>
      <w:marTop w:val="0"/>
      <w:marBottom w:val="0"/>
      <w:divBdr>
        <w:top w:val="none" w:sz="0" w:space="0" w:color="auto"/>
        <w:left w:val="none" w:sz="0" w:space="0" w:color="auto"/>
        <w:bottom w:val="none" w:sz="0" w:space="0" w:color="auto"/>
        <w:right w:val="none" w:sz="0" w:space="0" w:color="auto"/>
      </w:divBdr>
    </w:div>
    <w:div w:id="624971981">
      <w:bodyDiv w:val="1"/>
      <w:marLeft w:val="0"/>
      <w:marRight w:val="0"/>
      <w:marTop w:val="0"/>
      <w:marBottom w:val="0"/>
      <w:divBdr>
        <w:top w:val="none" w:sz="0" w:space="0" w:color="auto"/>
        <w:left w:val="none" w:sz="0" w:space="0" w:color="auto"/>
        <w:bottom w:val="none" w:sz="0" w:space="0" w:color="auto"/>
        <w:right w:val="none" w:sz="0" w:space="0" w:color="auto"/>
      </w:divBdr>
    </w:div>
    <w:div w:id="637876571">
      <w:bodyDiv w:val="1"/>
      <w:marLeft w:val="0"/>
      <w:marRight w:val="0"/>
      <w:marTop w:val="0"/>
      <w:marBottom w:val="0"/>
      <w:divBdr>
        <w:top w:val="none" w:sz="0" w:space="0" w:color="auto"/>
        <w:left w:val="none" w:sz="0" w:space="0" w:color="auto"/>
        <w:bottom w:val="none" w:sz="0" w:space="0" w:color="auto"/>
        <w:right w:val="none" w:sz="0" w:space="0" w:color="auto"/>
      </w:divBdr>
    </w:div>
    <w:div w:id="739521681">
      <w:bodyDiv w:val="1"/>
      <w:marLeft w:val="0"/>
      <w:marRight w:val="0"/>
      <w:marTop w:val="0"/>
      <w:marBottom w:val="0"/>
      <w:divBdr>
        <w:top w:val="none" w:sz="0" w:space="0" w:color="auto"/>
        <w:left w:val="none" w:sz="0" w:space="0" w:color="auto"/>
        <w:bottom w:val="none" w:sz="0" w:space="0" w:color="auto"/>
        <w:right w:val="none" w:sz="0" w:space="0" w:color="auto"/>
      </w:divBdr>
    </w:div>
    <w:div w:id="799111340">
      <w:bodyDiv w:val="1"/>
      <w:marLeft w:val="0"/>
      <w:marRight w:val="0"/>
      <w:marTop w:val="0"/>
      <w:marBottom w:val="0"/>
      <w:divBdr>
        <w:top w:val="none" w:sz="0" w:space="0" w:color="auto"/>
        <w:left w:val="none" w:sz="0" w:space="0" w:color="auto"/>
        <w:bottom w:val="none" w:sz="0" w:space="0" w:color="auto"/>
        <w:right w:val="none" w:sz="0" w:space="0" w:color="auto"/>
      </w:divBdr>
    </w:div>
    <w:div w:id="807550187">
      <w:bodyDiv w:val="1"/>
      <w:marLeft w:val="0"/>
      <w:marRight w:val="0"/>
      <w:marTop w:val="0"/>
      <w:marBottom w:val="0"/>
      <w:divBdr>
        <w:top w:val="none" w:sz="0" w:space="0" w:color="auto"/>
        <w:left w:val="none" w:sz="0" w:space="0" w:color="auto"/>
        <w:bottom w:val="none" w:sz="0" w:space="0" w:color="auto"/>
        <w:right w:val="none" w:sz="0" w:space="0" w:color="auto"/>
      </w:divBdr>
    </w:div>
    <w:div w:id="839540716">
      <w:bodyDiv w:val="1"/>
      <w:marLeft w:val="0"/>
      <w:marRight w:val="0"/>
      <w:marTop w:val="0"/>
      <w:marBottom w:val="0"/>
      <w:divBdr>
        <w:top w:val="none" w:sz="0" w:space="0" w:color="auto"/>
        <w:left w:val="none" w:sz="0" w:space="0" w:color="auto"/>
        <w:bottom w:val="none" w:sz="0" w:space="0" w:color="auto"/>
        <w:right w:val="none" w:sz="0" w:space="0" w:color="auto"/>
      </w:divBdr>
    </w:div>
    <w:div w:id="962267384">
      <w:bodyDiv w:val="1"/>
      <w:marLeft w:val="0"/>
      <w:marRight w:val="0"/>
      <w:marTop w:val="0"/>
      <w:marBottom w:val="0"/>
      <w:divBdr>
        <w:top w:val="none" w:sz="0" w:space="0" w:color="auto"/>
        <w:left w:val="none" w:sz="0" w:space="0" w:color="auto"/>
        <w:bottom w:val="none" w:sz="0" w:space="0" w:color="auto"/>
        <w:right w:val="none" w:sz="0" w:space="0" w:color="auto"/>
      </w:divBdr>
    </w:div>
    <w:div w:id="1027218360">
      <w:bodyDiv w:val="1"/>
      <w:marLeft w:val="0"/>
      <w:marRight w:val="0"/>
      <w:marTop w:val="0"/>
      <w:marBottom w:val="0"/>
      <w:divBdr>
        <w:top w:val="none" w:sz="0" w:space="0" w:color="auto"/>
        <w:left w:val="none" w:sz="0" w:space="0" w:color="auto"/>
        <w:bottom w:val="none" w:sz="0" w:space="0" w:color="auto"/>
        <w:right w:val="none" w:sz="0" w:space="0" w:color="auto"/>
      </w:divBdr>
    </w:div>
    <w:div w:id="1096287820">
      <w:bodyDiv w:val="1"/>
      <w:marLeft w:val="0"/>
      <w:marRight w:val="0"/>
      <w:marTop w:val="0"/>
      <w:marBottom w:val="0"/>
      <w:divBdr>
        <w:top w:val="none" w:sz="0" w:space="0" w:color="auto"/>
        <w:left w:val="none" w:sz="0" w:space="0" w:color="auto"/>
        <w:bottom w:val="none" w:sz="0" w:space="0" w:color="auto"/>
        <w:right w:val="none" w:sz="0" w:space="0" w:color="auto"/>
      </w:divBdr>
    </w:div>
    <w:div w:id="1106074658">
      <w:bodyDiv w:val="1"/>
      <w:marLeft w:val="0"/>
      <w:marRight w:val="0"/>
      <w:marTop w:val="0"/>
      <w:marBottom w:val="0"/>
      <w:divBdr>
        <w:top w:val="none" w:sz="0" w:space="0" w:color="auto"/>
        <w:left w:val="none" w:sz="0" w:space="0" w:color="auto"/>
        <w:bottom w:val="none" w:sz="0" w:space="0" w:color="auto"/>
        <w:right w:val="none" w:sz="0" w:space="0" w:color="auto"/>
      </w:divBdr>
    </w:div>
    <w:div w:id="1135755545">
      <w:bodyDiv w:val="1"/>
      <w:marLeft w:val="0"/>
      <w:marRight w:val="0"/>
      <w:marTop w:val="0"/>
      <w:marBottom w:val="0"/>
      <w:divBdr>
        <w:top w:val="none" w:sz="0" w:space="0" w:color="auto"/>
        <w:left w:val="none" w:sz="0" w:space="0" w:color="auto"/>
        <w:bottom w:val="none" w:sz="0" w:space="0" w:color="auto"/>
        <w:right w:val="none" w:sz="0" w:space="0" w:color="auto"/>
      </w:divBdr>
    </w:div>
    <w:div w:id="1136216981">
      <w:bodyDiv w:val="1"/>
      <w:marLeft w:val="0"/>
      <w:marRight w:val="0"/>
      <w:marTop w:val="0"/>
      <w:marBottom w:val="0"/>
      <w:divBdr>
        <w:top w:val="none" w:sz="0" w:space="0" w:color="auto"/>
        <w:left w:val="none" w:sz="0" w:space="0" w:color="auto"/>
        <w:bottom w:val="none" w:sz="0" w:space="0" w:color="auto"/>
        <w:right w:val="none" w:sz="0" w:space="0" w:color="auto"/>
      </w:divBdr>
    </w:div>
    <w:div w:id="1143619883">
      <w:bodyDiv w:val="1"/>
      <w:marLeft w:val="0"/>
      <w:marRight w:val="0"/>
      <w:marTop w:val="0"/>
      <w:marBottom w:val="0"/>
      <w:divBdr>
        <w:top w:val="none" w:sz="0" w:space="0" w:color="auto"/>
        <w:left w:val="none" w:sz="0" w:space="0" w:color="auto"/>
        <w:bottom w:val="none" w:sz="0" w:space="0" w:color="auto"/>
        <w:right w:val="none" w:sz="0" w:space="0" w:color="auto"/>
      </w:divBdr>
    </w:div>
    <w:div w:id="1162311262">
      <w:bodyDiv w:val="1"/>
      <w:marLeft w:val="0"/>
      <w:marRight w:val="0"/>
      <w:marTop w:val="0"/>
      <w:marBottom w:val="0"/>
      <w:divBdr>
        <w:top w:val="none" w:sz="0" w:space="0" w:color="auto"/>
        <w:left w:val="none" w:sz="0" w:space="0" w:color="auto"/>
        <w:bottom w:val="none" w:sz="0" w:space="0" w:color="auto"/>
        <w:right w:val="none" w:sz="0" w:space="0" w:color="auto"/>
      </w:divBdr>
    </w:div>
    <w:div w:id="1225876460">
      <w:bodyDiv w:val="1"/>
      <w:marLeft w:val="0"/>
      <w:marRight w:val="0"/>
      <w:marTop w:val="0"/>
      <w:marBottom w:val="0"/>
      <w:divBdr>
        <w:top w:val="none" w:sz="0" w:space="0" w:color="auto"/>
        <w:left w:val="none" w:sz="0" w:space="0" w:color="auto"/>
        <w:bottom w:val="none" w:sz="0" w:space="0" w:color="auto"/>
        <w:right w:val="none" w:sz="0" w:space="0" w:color="auto"/>
      </w:divBdr>
    </w:div>
    <w:div w:id="1242832149">
      <w:bodyDiv w:val="1"/>
      <w:marLeft w:val="0"/>
      <w:marRight w:val="0"/>
      <w:marTop w:val="0"/>
      <w:marBottom w:val="0"/>
      <w:divBdr>
        <w:top w:val="none" w:sz="0" w:space="0" w:color="auto"/>
        <w:left w:val="none" w:sz="0" w:space="0" w:color="auto"/>
        <w:bottom w:val="none" w:sz="0" w:space="0" w:color="auto"/>
        <w:right w:val="none" w:sz="0" w:space="0" w:color="auto"/>
      </w:divBdr>
    </w:div>
    <w:div w:id="1259095851">
      <w:bodyDiv w:val="1"/>
      <w:marLeft w:val="0"/>
      <w:marRight w:val="0"/>
      <w:marTop w:val="0"/>
      <w:marBottom w:val="0"/>
      <w:divBdr>
        <w:top w:val="none" w:sz="0" w:space="0" w:color="auto"/>
        <w:left w:val="none" w:sz="0" w:space="0" w:color="auto"/>
        <w:bottom w:val="none" w:sz="0" w:space="0" w:color="auto"/>
        <w:right w:val="none" w:sz="0" w:space="0" w:color="auto"/>
      </w:divBdr>
    </w:div>
    <w:div w:id="1316950671">
      <w:bodyDiv w:val="1"/>
      <w:marLeft w:val="0"/>
      <w:marRight w:val="0"/>
      <w:marTop w:val="0"/>
      <w:marBottom w:val="0"/>
      <w:divBdr>
        <w:top w:val="none" w:sz="0" w:space="0" w:color="auto"/>
        <w:left w:val="none" w:sz="0" w:space="0" w:color="auto"/>
        <w:bottom w:val="none" w:sz="0" w:space="0" w:color="auto"/>
        <w:right w:val="none" w:sz="0" w:space="0" w:color="auto"/>
      </w:divBdr>
    </w:div>
    <w:div w:id="1340042887">
      <w:bodyDiv w:val="1"/>
      <w:marLeft w:val="0"/>
      <w:marRight w:val="0"/>
      <w:marTop w:val="0"/>
      <w:marBottom w:val="0"/>
      <w:divBdr>
        <w:top w:val="none" w:sz="0" w:space="0" w:color="auto"/>
        <w:left w:val="none" w:sz="0" w:space="0" w:color="auto"/>
        <w:bottom w:val="none" w:sz="0" w:space="0" w:color="auto"/>
        <w:right w:val="none" w:sz="0" w:space="0" w:color="auto"/>
      </w:divBdr>
    </w:div>
    <w:div w:id="1360425846">
      <w:bodyDiv w:val="1"/>
      <w:marLeft w:val="0"/>
      <w:marRight w:val="0"/>
      <w:marTop w:val="0"/>
      <w:marBottom w:val="0"/>
      <w:divBdr>
        <w:top w:val="none" w:sz="0" w:space="0" w:color="auto"/>
        <w:left w:val="none" w:sz="0" w:space="0" w:color="auto"/>
        <w:bottom w:val="none" w:sz="0" w:space="0" w:color="auto"/>
        <w:right w:val="none" w:sz="0" w:space="0" w:color="auto"/>
      </w:divBdr>
    </w:div>
    <w:div w:id="1365710508">
      <w:bodyDiv w:val="1"/>
      <w:marLeft w:val="0"/>
      <w:marRight w:val="0"/>
      <w:marTop w:val="0"/>
      <w:marBottom w:val="0"/>
      <w:divBdr>
        <w:top w:val="none" w:sz="0" w:space="0" w:color="auto"/>
        <w:left w:val="none" w:sz="0" w:space="0" w:color="auto"/>
        <w:bottom w:val="none" w:sz="0" w:space="0" w:color="auto"/>
        <w:right w:val="none" w:sz="0" w:space="0" w:color="auto"/>
      </w:divBdr>
    </w:div>
    <w:div w:id="1406075216">
      <w:bodyDiv w:val="1"/>
      <w:marLeft w:val="0"/>
      <w:marRight w:val="0"/>
      <w:marTop w:val="0"/>
      <w:marBottom w:val="0"/>
      <w:divBdr>
        <w:top w:val="none" w:sz="0" w:space="0" w:color="auto"/>
        <w:left w:val="none" w:sz="0" w:space="0" w:color="auto"/>
        <w:bottom w:val="none" w:sz="0" w:space="0" w:color="auto"/>
        <w:right w:val="none" w:sz="0" w:space="0" w:color="auto"/>
      </w:divBdr>
    </w:div>
    <w:div w:id="1441801592">
      <w:bodyDiv w:val="1"/>
      <w:marLeft w:val="0"/>
      <w:marRight w:val="0"/>
      <w:marTop w:val="0"/>
      <w:marBottom w:val="0"/>
      <w:divBdr>
        <w:top w:val="none" w:sz="0" w:space="0" w:color="auto"/>
        <w:left w:val="none" w:sz="0" w:space="0" w:color="auto"/>
        <w:bottom w:val="none" w:sz="0" w:space="0" w:color="auto"/>
        <w:right w:val="none" w:sz="0" w:space="0" w:color="auto"/>
      </w:divBdr>
    </w:div>
    <w:div w:id="1488667576">
      <w:bodyDiv w:val="1"/>
      <w:marLeft w:val="0"/>
      <w:marRight w:val="0"/>
      <w:marTop w:val="0"/>
      <w:marBottom w:val="0"/>
      <w:divBdr>
        <w:top w:val="none" w:sz="0" w:space="0" w:color="auto"/>
        <w:left w:val="none" w:sz="0" w:space="0" w:color="auto"/>
        <w:bottom w:val="none" w:sz="0" w:space="0" w:color="auto"/>
        <w:right w:val="none" w:sz="0" w:space="0" w:color="auto"/>
      </w:divBdr>
    </w:div>
    <w:div w:id="1492479853">
      <w:bodyDiv w:val="1"/>
      <w:marLeft w:val="0"/>
      <w:marRight w:val="0"/>
      <w:marTop w:val="0"/>
      <w:marBottom w:val="0"/>
      <w:divBdr>
        <w:top w:val="none" w:sz="0" w:space="0" w:color="auto"/>
        <w:left w:val="none" w:sz="0" w:space="0" w:color="auto"/>
        <w:bottom w:val="none" w:sz="0" w:space="0" w:color="auto"/>
        <w:right w:val="none" w:sz="0" w:space="0" w:color="auto"/>
      </w:divBdr>
    </w:div>
    <w:div w:id="1499540553">
      <w:bodyDiv w:val="1"/>
      <w:marLeft w:val="0"/>
      <w:marRight w:val="0"/>
      <w:marTop w:val="0"/>
      <w:marBottom w:val="0"/>
      <w:divBdr>
        <w:top w:val="none" w:sz="0" w:space="0" w:color="auto"/>
        <w:left w:val="none" w:sz="0" w:space="0" w:color="auto"/>
        <w:bottom w:val="none" w:sz="0" w:space="0" w:color="auto"/>
        <w:right w:val="none" w:sz="0" w:space="0" w:color="auto"/>
      </w:divBdr>
    </w:div>
    <w:div w:id="1536045732">
      <w:bodyDiv w:val="1"/>
      <w:marLeft w:val="0"/>
      <w:marRight w:val="0"/>
      <w:marTop w:val="0"/>
      <w:marBottom w:val="0"/>
      <w:divBdr>
        <w:top w:val="none" w:sz="0" w:space="0" w:color="auto"/>
        <w:left w:val="none" w:sz="0" w:space="0" w:color="auto"/>
        <w:bottom w:val="none" w:sz="0" w:space="0" w:color="auto"/>
        <w:right w:val="none" w:sz="0" w:space="0" w:color="auto"/>
      </w:divBdr>
    </w:div>
    <w:div w:id="1537541915">
      <w:marLeft w:val="0"/>
      <w:marRight w:val="0"/>
      <w:marTop w:val="0"/>
      <w:marBottom w:val="0"/>
      <w:divBdr>
        <w:top w:val="none" w:sz="0" w:space="0" w:color="auto"/>
        <w:left w:val="none" w:sz="0" w:space="0" w:color="auto"/>
        <w:bottom w:val="none" w:sz="0" w:space="0" w:color="auto"/>
        <w:right w:val="none" w:sz="0" w:space="0" w:color="auto"/>
      </w:divBdr>
    </w:div>
    <w:div w:id="1537541916">
      <w:marLeft w:val="0"/>
      <w:marRight w:val="0"/>
      <w:marTop w:val="0"/>
      <w:marBottom w:val="0"/>
      <w:divBdr>
        <w:top w:val="none" w:sz="0" w:space="0" w:color="auto"/>
        <w:left w:val="none" w:sz="0" w:space="0" w:color="auto"/>
        <w:bottom w:val="none" w:sz="0" w:space="0" w:color="auto"/>
        <w:right w:val="none" w:sz="0" w:space="0" w:color="auto"/>
      </w:divBdr>
    </w:div>
    <w:div w:id="1537541917">
      <w:marLeft w:val="0"/>
      <w:marRight w:val="0"/>
      <w:marTop w:val="0"/>
      <w:marBottom w:val="0"/>
      <w:divBdr>
        <w:top w:val="none" w:sz="0" w:space="0" w:color="auto"/>
        <w:left w:val="none" w:sz="0" w:space="0" w:color="auto"/>
        <w:bottom w:val="none" w:sz="0" w:space="0" w:color="auto"/>
        <w:right w:val="none" w:sz="0" w:space="0" w:color="auto"/>
      </w:divBdr>
    </w:div>
    <w:div w:id="1537541918">
      <w:marLeft w:val="0"/>
      <w:marRight w:val="0"/>
      <w:marTop w:val="0"/>
      <w:marBottom w:val="0"/>
      <w:divBdr>
        <w:top w:val="none" w:sz="0" w:space="0" w:color="auto"/>
        <w:left w:val="none" w:sz="0" w:space="0" w:color="auto"/>
        <w:bottom w:val="none" w:sz="0" w:space="0" w:color="auto"/>
        <w:right w:val="none" w:sz="0" w:space="0" w:color="auto"/>
      </w:divBdr>
    </w:div>
    <w:div w:id="1537541919">
      <w:marLeft w:val="0"/>
      <w:marRight w:val="0"/>
      <w:marTop w:val="0"/>
      <w:marBottom w:val="0"/>
      <w:divBdr>
        <w:top w:val="none" w:sz="0" w:space="0" w:color="auto"/>
        <w:left w:val="none" w:sz="0" w:space="0" w:color="auto"/>
        <w:bottom w:val="none" w:sz="0" w:space="0" w:color="auto"/>
        <w:right w:val="none" w:sz="0" w:space="0" w:color="auto"/>
      </w:divBdr>
    </w:div>
    <w:div w:id="1537541920">
      <w:marLeft w:val="0"/>
      <w:marRight w:val="0"/>
      <w:marTop w:val="0"/>
      <w:marBottom w:val="0"/>
      <w:divBdr>
        <w:top w:val="none" w:sz="0" w:space="0" w:color="auto"/>
        <w:left w:val="none" w:sz="0" w:space="0" w:color="auto"/>
        <w:bottom w:val="none" w:sz="0" w:space="0" w:color="auto"/>
        <w:right w:val="none" w:sz="0" w:space="0" w:color="auto"/>
      </w:divBdr>
    </w:div>
    <w:div w:id="1537541921">
      <w:marLeft w:val="0"/>
      <w:marRight w:val="0"/>
      <w:marTop w:val="0"/>
      <w:marBottom w:val="0"/>
      <w:divBdr>
        <w:top w:val="none" w:sz="0" w:space="0" w:color="auto"/>
        <w:left w:val="none" w:sz="0" w:space="0" w:color="auto"/>
        <w:bottom w:val="none" w:sz="0" w:space="0" w:color="auto"/>
        <w:right w:val="none" w:sz="0" w:space="0" w:color="auto"/>
      </w:divBdr>
    </w:div>
    <w:div w:id="1537541922">
      <w:marLeft w:val="0"/>
      <w:marRight w:val="0"/>
      <w:marTop w:val="0"/>
      <w:marBottom w:val="0"/>
      <w:divBdr>
        <w:top w:val="none" w:sz="0" w:space="0" w:color="auto"/>
        <w:left w:val="none" w:sz="0" w:space="0" w:color="auto"/>
        <w:bottom w:val="none" w:sz="0" w:space="0" w:color="auto"/>
        <w:right w:val="none" w:sz="0" w:space="0" w:color="auto"/>
      </w:divBdr>
    </w:div>
    <w:div w:id="1537541923">
      <w:marLeft w:val="0"/>
      <w:marRight w:val="0"/>
      <w:marTop w:val="0"/>
      <w:marBottom w:val="0"/>
      <w:divBdr>
        <w:top w:val="none" w:sz="0" w:space="0" w:color="auto"/>
        <w:left w:val="none" w:sz="0" w:space="0" w:color="auto"/>
        <w:bottom w:val="none" w:sz="0" w:space="0" w:color="auto"/>
        <w:right w:val="none" w:sz="0" w:space="0" w:color="auto"/>
      </w:divBdr>
    </w:div>
    <w:div w:id="1537541924">
      <w:marLeft w:val="0"/>
      <w:marRight w:val="0"/>
      <w:marTop w:val="0"/>
      <w:marBottom w:val="0"/>
      <w:divBdr>
        <w:top w:val="none" w:sz="0" w:space="0" w:color="auto"/>
        <w:left w:val="none" w:sz="0" w:space="0" w:color="auto"/>
        <w:bottom w:val="none" w:sz="0" w:space="0" w:color="auto"/>
        <w:right w:val="none" w:sz="0" w:space="0" w:color="auto"/>
      </w:divBdr>
    </w:div>
    <w:div w:id="1537541925">
      <w:marLeft w:val="0"/>
      <w:marRight w:val="0"/>
      <w:marTop w:val="0"/>
      <w:marBottom w:val="0"/>
      <w:divBdr>
        <w:top w:val="none" w:sz="0" w:space="0" w:color="auto"/>
        <w:left w:val="none" w:sz="0" w:space="0" w:color="auto"/>
        <w:bottom w:val="none" w:sz="0" w:space="0" w:color="auto"/>
        <w:right w:val="none" w:sz="0" w:space="0" w:color="auto"/>
      </w:divBdr>
    </w:div>
    <w:div w:id="1537541926">
      <w:marLeft w:val="0"/>
      <w:marRight w:val="0"/>
      <w:marTop w:val="0"/>
      <w:marBottom w:val="0"/>
      <w:divBdr>
        <w:top w:val="none" w:sz="0" w:space="0" w:color="auto"/>
        <w:left w:val="none" w:sz="0" w:space="0" w:color="auto"/>
        <w:bottom w:val="none" w:sz="0" w:space="0" w:color="auto"/>
        <w:right w:val="none" w:sz="0" w:space="0" w:color="auto"/>
      </w:divBdr>
    </w:div>
    <w:div w:id="1537541927">
      <w:marLeft w:val="0"/>
      <w:marRight w:val="0"/>
      <w:marTop w:val="0"/>
      <w:marBottom w:val="0"/>
      <w:divBdr>
        <w:top w:val="none" w:sz="0" w:space="0" w:color="auto"/>
        <w:left w:val="none" w:sz="0" w:space="0" w:color="auto"/>
        <w:bottom w:val="none" w:sz="0" w:space="0" w:color="auto"/>
        <w:right w:val="none" w:sz="0" w:space="0" w:color="auto"/>
      </w:divBdr>
    </w:div>
    <w:div w:id="1537541928">
      <w:marLeft w:val="0"/>
      <w:marRight w:val="0"/>
      <w:marTop w:val="0"/>
      <w:marBottom w:val="0"/>
      <w:divBdr>
        <w:top w:val="none" w:sz="0" w:space="0" w:color="auto"/>
        <w:left w:val="none" w:sz="0" w:space="0" w:color="auto"/>
        <w:bottom w:val="none" w:sz="0" w:space="0" w:color="auto"/>
        <w:right w:val="none" w:sz="0" w:space="0" w:color="auto"/>
      </w:divBdr>
    </w:div>
    <w:div w:id="1537541929">
      <w:marLeft w:val="0"/>
      <w:marRight w:val="0"/>
      <w:marTop w:val="0"/>
      <w:marBottom w:val="0"/>
      <w:divBdr>
        <w:top w:val="none" w:sz="0" w:space="0" w:color="auto"/>
        <w:left w:val="none" w:sz="0" w:space="0" w:color="auto"/>
        <w:bottom w:val="none" w:sz="0" w:space="0" w:color="auto"/>
        <w:right w:val="none" w:sz="0" w:space="0" w:color="auto"/>
      </w:divBdr>
    </w:div>
    <w:div w:id="1537541930">
      <w:marLeft w:val="0"/>
      <w:marRight w:val="0"/>
      <w:marTop w:val="0"/>
      <w:marBottom w:val="0"/>
      <w:divBdr>
        <w:top w:val="none" w:sz="0" w:space="0" w:color="auto"/>
        <w:left w:val="none" w:sz="0" w:space="0" w:color="auto"/>
        <w:bottom w:val="none" w:sz="0" w:space="0" w:color="auto"/>
        <w:right w:val="none" w:sz="0" w:space="0" w:color="auto"/>
      </w:divBdr>
    </w:div>
    <w:div w:id="1537541931">
      <w:marLeft w:val="0"/>
      <w:marRight w:val="0"/>
      <w:marTop w:val="0"/>
      <w:marBottom w:val="0"/>
      <w:divBdr>
        <w:top w:val="none" w:sz="0" w:space="0" w:color="auto"/>
        <w:left w:val="none" w:sz="0" w:space="0" w:color="auto"/>
        <w:bottom w:val="none" w:sz="0" w:space="0" w:color="auto"/>
        <w:right w:val="none" w:sz="0" w:space="0" w:color="auto"/>
      </w:divBdr>
    </w:div>
    <w:div w:id="1537541932">
      <w:marLeft w:val="0"/>
      <w:marRight w:val="0"/>
      <w:marTop w:val="0"/>
      <w:marBottom w:val="0"/>
      <w:divBdr>
        <w:top w:val="none" w:sz="0" w:space="0" w:color="auto"/>
        <w:left w:val="none" w:sz="0" w:space="0" w:color="auto"/>
        <w:bottom w:val="none" w:sz="0" w:space="0" w:color="auto"/>
        <w:right w:val="none" w:sz="0" w:space="0" w:color="auto"/>
      </w:divBdr>
    </w:div>
    <w:div w:id="1537541933">
      <w:marLeft w:val="0"/>
      <w:marRight w:val="0"/>
      <w:marTop w:val="0"/>
      <w:marBottom w:val="0"/>
      <w:divBdr>
        <w:top w:val="none" w:sz="0" w:space="0" w:color="auto"/>
        <w:left w:val="none" w:sz="0" w:space="0" w:color="auto"/>
        <w:bottom w:val="none" w:sz="0" w:space="0" w:color="auto"/>
        <w:right w:val="none" w:sz="0" w:space="0" w:color="auto"/>
      </w:divBdr>
    </w:div>
    <w:div w:id="1537541934">
      <w:marLeft w:val="0"/>
      <w:marRight w:val="0"/>
      <w:marTop w:val="0"/>
      <w:marBottom w:val="0"/>
      <w:divBdr>
        <w:top w:val="none" w:sz="0" w:space="0" w:color="auto"/>
        <w:left w:val="none" w:sz="0" w:space="0" w:color="auto"/>
        <w:bottom w:val="none" w:sz="0" w:space="0" w:color="auto"/>
        <w:right w:val="none" w:sz="0" w:space="0" w:color="auto"/>
      </w:divBdr>
    </w:div>
    <w:div w:id="1537541935">
      <w:marLeft w:val="0"/>
      <w:marRight w:val="0"/>
      <w:marTop w:val="0"/>
      <w:marBottom w:val="0"/>
      <w:divBdr>
        <w:top w:val="none" w:sz="0" w:space="0" w:color="auto"/>
        <w:left w:val="none" w:sz="0" w:space="0" w:color="auto"/>
        <w:bottom w:val="none" w:sz="0" w:space="0" w:color="auto"/>
        <w:right w:val="none" w:sz="0" w:space="0" w:color="auto"/>
      </w:divBdr>
    </w:div>
    <w:div w:id="1537541936">
      <w:marLeft w:val="0"/>
      <w:marRight w:val="0"/>
      <w:marTop w:val="0"/>
      <w:marBottom w:val="0"/>
      <w:divBdr>
        <w:top w:val="none" w:sz="0" w:space="0" w:color="auto"/>
        <w:left w:val="none" w:sz="0" w:space="0" w:color="auto"/>
        <w:bottom w:val="none" w:sz="0" w:space="0" w:color="auto"/>
        <w:right w:val="none" w:sz="0" w:space="0" w:color="auto"/>
      </w:divBdr>
    </w:div>
    <w:div w:id="1537541937">
      <w:marLeft w:val="0"/>
      <w:marRight w:val="0"/>
      <w:marTop w:val="0"/>
      <w:marBottom w:val="0"/>
      <w:divBdr>
        <w:top w:val="none" w:sz="0" w:space="0" w:color="auto"/>
        <w:left w:val="none" w:sz="0" w:space="0" w:color="auto"/>
        <w:bottom w:val="none" w:sz="0" w:space="0" w:color="auto"/>
        <w:right w:val="none" w:sz="0" w:space="0" w:color="auto"/>
      </w:divBdr>
    </w:div>
    <w:div w:id="1537541938">
      <w:marLeft w:val="0"/>
      <w:marRight w:val="0"/>
      <w:marTop w:val="0"/>
      <w:marBottom w:val="0"/>
      <w:divBdr>
        <w:top w:val="none" w:sz="0" w:space="0" w:color="auto"/>
        <w:left w:val="none" w:sz="0" w:space="0" w:color="auto"/>
        <w:bottom w:val="none" w:sz="0" w:space="0" w:color="auto"/>
        <w:right w:val="none" w:sz="0" w:space="0" w:color="auto"/>
      </w:divBdr>
    </w:div>
    <w:div w:id="1537541939">
      <w:marLeft w:val="0"/>
      <w:marRight w:val="0"/>
      <w:marTop w:val="0"/>
      <w:marBottom w:val="0"/>
      <w:divBdr>
        <w:top w:val="none" w:sz="0" w:space="0" w:color="auto"/>
        <w:left w:val="none" w:sz="0" w:space="0" w:color="auto"/>
        <w:bottom w:val="none" w:sz="0" w:space="0" w:color="auto"/>
        <w:right w:val="none" w:sz="0" w:space="0" w:color="auto"/>
      </w:divBdr>
    </w:div>
    <w:div w:id="1537541940">
      <w:marLeft w:val="0"/>
      <w:marRight w:val="0"/>
      <w:marTop w:val="0"/>
      <w:marBottom w:val="0"/>
      <w:divBdr>
        <w:top w:val="none" w:sz="0" w:space="0" w:color="auto"/>
        <w:left w:val="none" w:sz="0" w:space="0" w:color="auto"/>
        <w:bottom w:val="none" w:sz="0" w:space="0" w:color="auto"/>
        <w:right w:val="none" w:sz="0" w:space="0" w:color="auto"/>
      </w:divBdr>
    </w:div>
    <w:div w:id="1537541941">
      <w:marLeft w:val="0"/>
      <w:marRight w:val="0"/>
      <w:marTop w:val="0"/>
      <w:marBottom w:val="0"/>
      <w:divBdr>
        <w:top w:val="none" w:sz="0" w:space="0" w:color="auto"/>
        <w:left w:val="none" w:sz="0" w:space="0" w:color="auto"/>
        <w:bottom w:val="none" w:sz="0" w:space="0" w:color="auto"/>
        <w:right w:val="none" w:sz="0" w:space="0" w:color="auto"/>
      </w:divBdr>
    </w:div>
    <w:div w:id="1537541942">
      <w:marLeft w:val="0"/>
      <w:marRight w:val="0"/>
      <w:marTop w:val="0"/>
      <w:marBottom w:val="0"/>
      <w:divBdr>
        <w:top w:val="none" w:sz="0" w:space="0" w:color="auto"/>
        <w:left w:val="none" w:sz="0" w:space="0" w:color="auto"/>
        <w:bottom w:val="none" w:sz="0" w:space="0" w:color="auto"/>
        <w:right w:val="none" w:sz="0" w:space="0" w:color="auto"/>
      </w:divBdr>
    </w:div>
    <w:div w:id="1537541943">
      <w:marLeft w:val="0"/>
      <w:marRight w:val="0"/>
      <w:marTop w:val="0"/>
      <w:marBottom w:val="0"/>
      <w:divBdr>
        <w:top w:val="none" w:sz="0" w:space="0" w:color="auto"/>
        <w:left w:val="none" w:sz="0" w:space="0" w:color="auto"/>
        <w:bottom w:val="none" w:sz="0" w:space="0" w:color="auto"/>
        <w:right w:val="none" w:sz="0" w:space="0" w:color="auto"/>
      </w:divBdr>
    </w:div>
    <w:div w:id="1537541944">
      <w:marLeft w:val="0"/>
      <w:marRight w:val="0"/>
      <w:marTop w:val="0"/>
      <w:marBottom w:val="0"/>
      <w:divBdr>
        <w:top w:val="none" w:sz="0" w:space="0" w:color="auto"/>
        <w:left w:val="none" w:sz="0" w:space="0" w:color="auto"/>
        <w:bottom w:val="none" w:sz="0" w:space="0" w:color="auto"/>
        <w:right w:val="none" w:sz="0" w:space="0" w:color="auto"/>
      </w:divBdr>
    </w:div>
    <w:div w:id="1537541945">
      <w:marLeft w:val="0"/>
      <w:marRight w:val="0"/>
      <w:marTop w:val="0"/>
      <w:marBottom w:val="0"/>
      <w:divBdr>
        <w:top w:val="none" w:sz="0" w:space="0" w:color="auto"/>
        <w:left w:val="none" w:sz="0" w:space="0" w:color="auto"/>
        <w:bottom w:val="none" w:sz="0" w:space="0" w:color="auto"/>
        <w:right w:val="none" w:sz="0" w:space="0" w:color="auto"/>
      </w:divBdr>
    </w:div>
    <w:div w:id="1537541946">
      <w:marLeft w:val="0"/>
      <w:marRight w:val="0"/>
      <w:marTop w:val="0"/>
      <w:marBottom w:val="0"/>
      <w:divBdr>
        <w:top w:val="none" w:sz="0" w:space="0" w:color="auto"/>
        <w:left w:val="none" w:sz="0" w:space="0" w:color="auto"/>
        <w:bottom w:val="none" w:sz="0" w:space="0" w:color="auto"/>
        <w:right w:val="none" w:sz="0" w:space="0" w:color="auto"/>
      </w:divBdr>
    </w:div>
    <w:div w:id="1537541947">
      <w:marLeft w:val="0"/>
      <w:marRight w:val="0"/>
      <w:marTop w:val="0"/>
      <w:marBottom w:val="0"/>
      <w:divBdr>
        <w:top w:val="none" w:sz="0" w:space="0" w:color="auto"/>
        <w:left w:val="none" w:sz="0" w:space="0" w:color="auto"/>
        <w:bottom w:val="none" w:sz="0" w:space="0" w:color="auto"/>
        <w:right w:val="none" w:sz="0" w:space="0" w:color="auto"/>
      </w:divBdr>
    </w:div>
    <w:div w:id="1537541948">
      <w:marLeft w:val="0"/>
      <w:marRight w:val="0"/>
      <w:marTop w:val="0"/>
      <w:marBottom w:val="0"/>
      <w:divBdr>
        <w:top w:val="none" w:sz="0" w:space="0" w:color="auto"/>
        <w:left w:val="none" w:sz="0" w:space="0" w:color="auto"/>
        <w:bottom w:val="none" w:sz="0" w:space="0" w:color="auto"/>
        <w:right w:val="none" w:sz="0" w:space="0" w:color="auto"/>
      </w:divBdr>
    </w:div>
    <w:div w:id="1537541949">
      <w:marLeft w:val="0"/>
      <w:marRight w:val="0"/>
      <w:marTop w:val="0"/>
      <w:marBottom w:val="0"/>
      <w:divBdr>
        <w:top w:val="none" w:sz="0" w:space="0" w:color="auto"/>
        <w:left w:val="none" w:sz="0" w:space="0" w:color="auto"/>
        <w:bottom w:val="none" w:sz="0" w:space="0" w:color="auto"/>
        <w:right w:val="none" w:sz="0" w:space="0" w:color="auto"/>
      </w:divBdr>
    </w:div>
    <w:div w:id="1537541950">
      <w:marLeft w:val="0"/>
      <w:marRight w:val="0"/>
      <w:marTop w:val="0"/>
      <w:marBottom w:val="0"/>
      <w:divBdr>
        <w:top w:val="none" w:sz="0" w:space="0" w:color="auto"/>
        <w:left w:val="none" w:sz="0" w:space="0" w:color="auto"/>
        <w:bottom w:val="none" w:sz="0" w:space="0" w:color="auto"/>
        <w:right w:val="none" w:sz="0" w:space="0" w:color="auto"/>
      </w:divBdr>
    </w:div>
    <w:div w:id="1537541951">
      <w:marLeft w:val="0"/>
      <w:marRight w:val="0"/>
      <w:marTop w:val="0"/>
      <w:marBottom w:val="0"/>
      <w:divBdr>
        <w:top w:val="none" w:sz="0" w:space="0" w:color="auto"/>
        <w:left w:val="none" w:sz="0" w:space="0" w:color="auto"/>
        <w:bottom w:val="none" w:sz="0" w:space="0" w:color="auto"/>
        <w:right w:val="none" w:sz="0" w:space="0" w:color="auto"/>
      </w:divBdr>
    </w:div>
    <w:div w:id="1537541952">
      <w:marLeft w:val="0"/>
      <w:marRight w:val="0"/>
      <w:marTop w:val="0"/>
      <w:marBottom w:val="0"/>
      <w:divBdr>
        <w:top w:val="none" w:sz="0" w:space="0" w:color="auto"/>
        <w:left w:val="none" w:sz="0" w:space="0" w:color="auto"/>
        <w:bottom w:val="none" w:sz="0" w:space="0" w:color="auto"/>
        <w:right w:val="none" w:sz="0" w:space="0" w:color="auto"/>
      </w:divBdr>
    </w:div>
    <w:div w:id="1537541953">
      <w:marLeft w:val="0"/>
      <w:marRight w:val="0"/>
      <w:marTop w:val="0"/>
      <w:marBottom w:val="0"/>
      <w:divBdr>
        <w:top w:val="none" w:sz="0" w:space="0" w:color="auto"/>
        <w:left w:val="none" w:sz="0" w:space="0" w:color="auto"/>
        <w:bottom w:val="none" w:sz="0" w:space="0" w:color="auto"/>
        <w:right w:val="none" w:sz="0" w:space="0" w:color="auto"/>
      </w:divBdr>
    </w:div>
    <w:div w:id="1537541954">
      <w:marLeft w:val="0"/>
      <w:marRight w:val="0"/>
      <w:marTop w:val="0"/>
      <w:marBottom w:val="0"/>
      <w:divBdr>
        <w:top w:val="none" w:sz="0" w:space="0" w:color="auto"/>
        <w:left w:val="none" w:sz="0" w:space="0" w:color="auto"/>
        <w:bottom w:val="none" w:sz="0" w:space="0" w:color="auto"/>
        <w:right w:val="none" w:sz="0" w:space="0" w:color="auto"/>
      </w:divBdr>
    </w:div>
    <w:div w:id="1537541955">
      <w:marLeft w:val="0"/>
      <w:marRight w:val="0"/>
      <w:marTop w:val="0"/>
      <w:marBottom w:val="0"/>
      <w:divBdr>
        <w:top w:val="none" w:sz="0" w:space="0" w:color="auto"/>
        <w:left w:val="none" w:sz="0" w:space="0" w:color="auto"/>
        <w:bottom w:val="none" w:sz="0" w:space="0" w:color="auto"/>
        <w:right w:val="none" w:sz="0" w:space="0" w:color="auto"/>
      </w:divBdr>
    </w:div>
    <w:div w:id="1537541956">
      <w:marLeft w:val="0"/>
      <w:marRight w:val="0"/>
      <w:marTop w:val="0"/>
      <w:marBottom w:val="0"/>
      <w:divBdr>
        <w:top w:val="none" w:sz="0" w:space="0" w:color="auto"/>
        <w:left w:val="none" w:sz="0" w:space="0" w:color="auto"/>
        <w:bottom w:val="none" w:sz="0" w:space="0" w:color="auto"/>
        <w:right w:val="none" w:sz="0" w:space="0" w:color="auto"/>
      </w:divBdr>
    </w:div>
    <w:div w:id="1537541957">
      <w:marLeft w:val="0"/>
      <w:marRight w:val="0"/>
      <w:marTop w:val="0"/>
      <w:marBottom w:val="0"/>
      <w:divBdr>
        <w:top w:val="none" w:sz="0" w:space="0" w:color="auto"/>
        <w:left w:val="none" w:sz="0" w:space="0" w:color="auto"/>
        <w:bottom w:val="none" w:sz="0" w:space="0" w:color="auto"/>
        <w:right w:val="none" w:sz="0" w:space="0" w:color="auto"/>
      </w:divBdr>
    </w:div>
    <w:div w:id="1537541958">
      <w:marLeft w:val="0"/>
      <w:marRight w:val="0"/>
      <w:marTop w:val="0"/>
      <w:marBottom w:val="0"/>
      <w:divBdr>
        <w:top w:val="none" w:sz="0" w:space="0" w:color="auto"/>
        <w:left w:val="none" w:sz="0" w:space="0" w:color="auto"/>
        <w:bottom w:val="none" w:sz="0" w:space="0" w:color="auto"/>
        <w:right w:val="none" w:sz="0" w:space="0" w:color="auto"/>
      </w:divBdr>
    </w:div>
    <w:div w:id="1537541959">
      <w:marLeft w:val="0"/>
      <w:marRight w:val="0"/>
      <w:marTop w:val="0"/>
      <w:marBottom w:val="0"/>
      <w:divBdr>
        <w:top w:val="none" w:sz="0" w:space="0" w:color="auto"/>
        <w:left w:val="none" w:sz="0" w:space="0" w:color="auto"/>
        <w:bottom w:val="none" w:sz="0" w:space="0" w:color="auto"/>
        <w:right w:val="none" w:sz="0" w:space="0" w:color="auto"/>
      </w:divBdr>
    </w:div>
    <w:div w:id="1537541960">
      <w:marLeft w:val="0"/>
      <w:marRight w:val="0"/>
      <w:marTop w:val="0"/>
      <w:marBottom w:val="0"/>
      <w:divBdr>
        <w:top w:val="none" w:sz="0" w:space="0" w:color="auto"/>
        <w:left w:val="none" w:sz="0" w:space="0" w:color="auto"/>
        <w:bottom w:val="none" w:sz="0" w:space="0" w:color="auto"/>
        <w:right w:val="none" w:sz="0" w:space="0" w:color="auto"/>
      </w:divBdr>
    </w:div>
    <w:div w:id="1537541961">
      <w:marLeft w:val="0"/>
      <w:marRight w:val="0"/>
      <w:marTop w:val="0"/>
      <w:marBottom w:val="0"/>
      <w:divBdr>
        <w:top w:val="none" w:sz="0" w:space="0" w:color="auto"/>
        <w:left w:val="none" w:sz="0" w:space="0" w:color="auto"/>
        <w:bottom w:val="none" w:sz="0" w:space="0" w:color="auto"/>
        <w:right w:val="none" w:sz="0" w:space="0" w:color="auto"/>
      </w:divBdr>
    </w:div>
    <w:div w:id="1537541962">
      <w:marLeft w:val="0"/>
      <w:marRight w:val="0"/>
      <w:marTop w:val="0"/>
      <w:marBottom w:val="0"/>
      <w:divBdr>
        <w:top w:val="none" w:sz="0" w:space="0" w:color="auto"/>
        <w:left w:val="none" w:sz="0" w:space="0" w:color="auto"/>
        <w:bottom w:val="none" w:sz="0" w:space="0" w:color="auto"/>
        <w:right w:val="none" w:sz="0" w:space="0" w:color="auto"/>
      </w:divBdr>
    </w:div>
    <w:div w:id="1537541963">
      <w:marLeft w:val="0"/>
      <w:marRight w:val="0"/>
      <w:marTop w:val="0"/>
      <w:marBottom w:val="0"/>
      <w:divBdr>
        <w:top w:val="none" w:sz="0" w:space="0" w:color="auto"/>
        <w:left w:val="none" w:sz="0" w:space="0" w:color="auto"/>
        <w:bottom w:val="none" w:sz="0" w:space="0" w:color="auto"/>
        <w:right w:val="none" w:sz="0" w:space="0" w:color="auto"/>
      </w:divBdr>
    </w:div>
    <w:div w:id="1537541964">
      <w:marLeft w:val="0"/>
      <w:marRight w:val="0"/>
      <w:marTop w:val="0"/>
      <w:marBottom w:val="0"/>
      <w:divBdr>
        <w:top w:val="none" w:sz="0" w:space="0" w:color="auto"/>
        <w:left w:val="none" w:sz="0" w:space="0" w:color="auto"/>
        <w:bottom w:val="none" w:sz="0" w:space="0" w:color="auto"/>
        <w:right w:val="none" w:sz="0" w:space="0" w:color="auto"/>
      </w:divBdr>
    </w:div>
    <w:div w:id="1537541965">
      <w:marLeft w:val="0"/>
      <w:marRight w:val="0"/>
      <w:marTop w:val="0"/>
      <w:marBottom w:val="0"/>
      <w:divBdr>
        <w:top w:val="none" w:sz="0" w:space="0" w:color="auto"/>
        <w:left w:val="none" w:sz="0" w:space="0" w:color="auto"/>
        <w:bottom w:val="none" w:sz="0" w:space="0" w:color="auto"/>
        <w:right w:val="none" w:sz="0" w:space="0" w:color="auto"/>
      </w:divBdr>
      <w:divsChild>
        <w:div w:id="1537542004">
          <w:marLeft w:val="0"/>
          <w:marRight w:val="0"/>
          <w:marTop w:val="0"/>
          <w:marBottom w:val="0"/>
          <w:divBdr>
            <w:top w:val="none" w:sz="0" w:space="0" w:color="auto"/>
            <w:left w:val="none" w:sz="0" w:space="0" w:color="auto"/>
            <w:bottom w:val="none" w:sz="0" w:space="0" w:color="auto"/>
            <w:right w:val="none" w:sz="0" w:space="0" w:color="auto"/>
          </w:divBdr>
        </w:div>
      </w:divsChild>
    </w:div>
    <w:div w:id="1537541966">
      <w:marLeft w:val="0"/>
      <w:marRight w:val="0"/>
      <w:marTop w:val="0"/>
      <w:marBottom w:val="0"/>
      <w:divBdr>
        <w:top w:val="none" w:sz="0" w:space="0" w:color="auto"/>
        <w:left w:val="none" w:sz="0" w:space="0" w:color="auto"/>
        <w:bottom w:val="none" w:sz="0" w:space="0" w:color="auto"/>
        <w:right w:val="none" w:sz="0" w:space="0" w:color="auto"/>
      </w:divBdr>
    </w:div>
    <w:div w:id="1537541967">
      <w:marLeft w:val="0"/>
      <w:marRight w:val="0"/>
      <w:marTop w:val="0"/>
      <w:marBottom w:val="0"/>
      <w:divBdr>
        <w:top w:val="none" w:sz="0" w:space="0" w:color="auto"/>
        <w:left w:val="none" w:sz="0" w:space="0" w:color="auto"/>
        <w:bottom w:val="none" w:sz="0" w:space="0" w:color="auto"/>
        <w:right w:val="none" w:sz="0" w:space="0" w:color="auto"/>
      </w:divBdr>
    </w:div>
    <w:div w:id="1537541968">
      <w:marLeft w:val="0"/>
      <w:marRight w:val="0"/>
      <w:marTop w:val="0"/>
      <w:marBottom w:val="0"/>
      <w:divBdr>
        <w:top w:val="none" w:sz="0" w:space="0" w:color="auto"/>
        <w:left w:val="none" w:sz="0" w:space="0" w:color="auto"/>
        <w:bottom w:val="none" w:sz="0" w:space="0" w:color="auto"/>
        <w:right w:val="none" w:sz="0" w:space="0" w:color="auto"/>
      </w:divBdr>
    </w:div>
    <w:div w:id="1537541969">
      <w:marLeft w:val="0"/>
      <w:marRight w:val="0"/>
      <w:marTop w:val="0"/>
      <w:marBottom w:val="0"/>
      <w:divBdr>
        <w:top w:val="none" w:sz="0" w:space="0" w:color="auto"/>
        <w:left w:val="none" w:sz="0" w:space="0" w:color="auto"/>
        <w:bottom w:val="none" w:sz="0" w:space="0" w:color="auto"/>
        <w:right w:val="none" w:sz="0" w:space="0" w:color="auto"/>
      </w:divBdr>
    </w:div>
    <w:div w:id="1537541970">
      <w:marLeft w:val="0"/>
      <w:marRight w:val="0"/>
      <w:marTop w:val="0"/>
      <w:marBottom w:val="0"/>
      <w:divBdr>
        <w:top w:val="none" w:sz="0" w:space="0" w:color="auto"/>
        <w:left w:val="none" w:sz="0" w:space="0" w:color="auto"/>
        <w:bottom w:val="none" w:sz="0" w:space="0" w:color="auto"/>
        <w:right w:val="none" w:sz="0" w:space="0" w:color="auto"/>
      </w:divBdr>
    </w:div>
    <w:div w:id="1537541971">
      <w:marLeft w:val="0"/>
      <w:marRight w:val="0"/>
      <w:marTop w:val="0"/>
      <w:marBottom w:val="0"/>
      <w:divBdr>
        <w:top w:val="none" w:sz="0" w:space="0" w:color="auto"/>
        <w:left w:val="none" w:sz="0" w:space="0" w:color="auto"/>
        <w:bottom w:val="none" w:sz="0" w:space="0" w:color="auto"/>
        <w:right w:val="none" w:sz="0" w:space="0" w:color="auto"/>
      </w:divBdr>
    </w:div>
    <w:div w:id="1537541972">
      <w:marLeft w:val="0"/>
      <w:marRight w:val="0"/>
      <w:marTop w:val="0"/>
      <w:marBottom w:val="0"/>
      <w:divBdr>
        <w:top w:val="none" w:sz="0" w:space="0" w:color="auto"/>
        <w:left w:val="none" w:sz="0" w:space="0" w:color="auto"/>
        <w:bottom w:val="none" w:sz="0" w:space="0" w:color="auto"/>
        <w:right w:val="none" w:sz="0" w:space="0" w:color="auto"/>
      </w:divBdr>
    </w:div>
    <w:div w:id="1537541973">
      <w:marLeft w:val="0"/>
      <w:marRight w:val="0"/>
      <w:marTop w:val="0"/>
      <w:marBottom w:val="0"/>
      <w:divBdr>
        <w:top w:val="none" w:sz="0" w:space="0" w:color="auto"/>
        <w:left w:val="none" w:sz="0" w:space="0" w:color="auto"/>
        <w:bottom w:val="none" w:sz="0" w:space="0" w:color="auto"/>
        <w:right w:val="none" w:sz="0" w:space="0" w:color="auto"/>
      </w:divBdr>
    </w:div>
    <w:div w:id="1537541974">
      <w:marLeft w:val="0"/>
      <w:marRight w:val="0"/>
      <w:marTop w:val="0"/>
      <w:marBottom w:val="0"/>
      <w:divBdr>
        <w:top w:val="none" w:sz="0" w:space="0" w:color="auto"/>
        <w:left w:val="none" w:sz="0" w:space="0" w:color="auto"/>
        <w:bottom w:val="none" w:sz="0" w:space="0" w:color="auto"/>
        <w:right w:val="none" w:sz="0" w:space="0" w:color="auto"/>
      </w:divBdr>
    </w:div>
    <w:div w:id="1537541975">
      <w:marLeft w:val="0"/>
      <w:marRight w:val="0"/>
      <w:marTop w:val="0"/>
      <w:marBottom w:val="0"/>
      <w:divBdr>
        <w:top w:val="none" w:sz="0" w:space="0" w:color="auto"/>
        <w:left w:val="none" w:sz="0" w:space="0" w:color="auto"/>
        <w:bottom w:val="none" w:sz="0" w:space="0" w:color="auto"/>
        <w:right w:val="none" w:sz="0" w:space="0" w:color="auto"/>
      </w:divBdr>
    </w:div>
    <w:div w:id="1537541976">
      <w:marLeft w:val="0"/>
      <w:marRight w:val="0"/>
      <w:marTop w:val="0"/>
      <w:marBottom w:val="0"/>
      <w:divBdr>
        <w:top w:val="none" w:sz="0" w:space="0" w:color="auto"/>
        <w:left w:val="none" w:sz="0" w:space="0" w:color="auto"/>
        <w:bottom w:val="none" w:sz="0" w:space="0" w:color="auto"/>
        <w:right w:val="none" w:sz="0" w:space="0" w:color="auto"/>
      </w:divBdr>
    </w:div>
    <w:div w:id="1537541977">
      <w:marLeft w:val="0"/>
      <w:marRight w:val="0"/>
      <w:marTop w:val="0"/>
      <w:marBottom w:val="0"/>
      <w:divBdr>
        <w:top w:val="none" w:sz="0" w:space="0" w:color="auto"/>
        <w:left w:val="none" w:sz="0" w:space="0" w:color="auto"/>
        <w:bottom w:val="none" w:sz="0" w:space="0" w:color="auto"/>
        <w:right w:val="none" w:sz="0" w:space="0" w:color="auto"/>
      </w:divBdr>
    </w:div>
    <w:div w:id="1537541978">
      <w:marLeft w:val="0"/>
      <w:marRight w:val="0"/>
      <w:marTop w:val="0"/>
      <w:marBottom w:val="0"/>
      <w:divBdr>
        <w:top w:val="none" w:sz="0" w:space="0" w:color="auto"/>
        <w:left w:val="none" w:sz="0" w:space="0" w:color="auto"/>
        <w:bottom w:val="none" w:sz="0" w:space="0" w:color="auto"/>
        <w:right w:val="none" w:sz="0" w:space="0" w:color="auto"/>
      </w:divBdr>
    </w:div>
    <w:div w:id="1537541979">
      <w:marLeft w:val="0"/>
      <w:marRight w:val="0"/>
      <w:marTop w:val="0"/>
      <w:marBottom w:val="0"/>
      <w:divBdr>
        <w:top w:val="none" w:sz="0" w:space="0" w:color="auto"/>
        <w:left w:val="none" w:sz="0" w:space="0" w:color="auto"/>
        <w:bottom w:val="none" w:sz="0" w:space="0" w:color="auto"/>
        <w:right w:val="none" w:sz="0" w:space="0" w:color="auto"/>
      </w:divBdr>
    </w:div>
    <w:div w:id="1537541980">
      <w:marLeft w:val="0"/>
      <w:marRight w:val="0"/>
      <w:marTop w:val="0"/>
      <w:marBottom w:val="0"/>
      <w:divBdr>
        <w:top w:val="none" w:sz="0" w:space="0" w:color="auto"/>
        <w:left w:val="none" w:sz="0" w:space="0" w:color="auto"/>
        <w:bottom w:val="none" w:sz="0" w:space="0" w:color="auto"/>
        <w:right w:val="none" w:sz="0" w:space="0" w:color="auto"/>
      </w:divBdr>
    </w:div>
    <w:div w:id="1537541981">
      <w:marLeft w:val="0"/>
      <w:marRight w:val="0"/>
      <w:marTop w:val="0"/>
      <w:marBottom w:val="0"/>
      <w:divBdr>
        <w:top w:val="none" w:sz="0" w:space="0" w:color="auto"/>
        <w:left w:val="none" w:sz="0" w:space="0" w:color="auto"/>
        <w:bottom w:val="none" w:sz="0" w:space="0" w:color="auto"/>
        <w:right w:val="none" w:sz="0" w:space="0" w:color="auto"/>
      </w:divBdr>
    </w:div>
    <w:div w:id="1537541982">
      <w:marLeft w:val="0"/>
      <w:marRight w:val="0"/>
      <w:marTop w:val="0"/>
      <w:marBottom w:val="0"/>
      <w:divBdr>
        <w:top w:val="none" w:sz="0" w:space="0" w:color="auto"/>
        <w:left w:val="none" w:sz="0" w:space="0" w:color="auto"/>
        <w:bottom w:val="none" w:sz="0" w:space="0" w:color="auto"/>
        <w:right w:val="none" w:sz="0" w:space="0" w:color="auto"/>
      </w:divBdr>
    </w:div>
    <w:div w:id="1537541983">
      <w:marLeft w:val="0"/>
      <w:marRight w:val="0"/>
      <w:marTop w:val="0"/>
      <w:marBottom w:val="0"/>
      <w:divBdr>
        <w:top w:val="none" w:sz="0" w:space="0" w:color="auto"/>
        <w:left w:val="none" w:sz="0" w:space="0" w:color="auto"/>
        <w:bottom w:val="none" w:sz="0" w:space="0" w:color="auto"/>
        <w:right w:val="none" w:sz="0" w:space="0" w:color="auto"/>
      </w:divBdr>
    </w:div>
    <w:div w:id="1537541984">
      <w:marLeft w:val="0"/>
      <w:marRight w:val="0"/>
      <w:marTop w:val="0"/>
      <w:marBottom w:val="0"/>
      <w:divBdr>
        <w:top w:val="none" w:sz="0" w:space="0" w:color="auto"/>
        <w:left w:val="none" w:sz="0" w:space="0" w:color="auto"/>
        <w:bottom w:val="none" w:sz="0" w:space="0" w:color="auto"/>
        <w:right w:val="none" w:sz="0" w:space="0" w:color="auto"/>
      </w:divBdr>
    </w:div>
    <w:div w:id="1537541985">
      <w:marLeft w:val="0"/>
      <w:marRight w:val="0"/>
      <w:marTop w:val="0"/>
      <w:marBottom w:val="0"/>
      <w:divBdr>
        <w:top w:val="none" w:sz="0" w:space="0" w:color="auto"/>
        <w:left w:val="none" w:sz="0" w:space="0" w:color="auto"/>
        <w:bottom w:val="none" w:sz="0" w:space="0" w:color="auto"/>
        <w:right w:val="none" w:sz="0" w:space="0" w:color="auto"/>
      </w:divBdr>
    </w:div>
    <w:div w:id="1537541986">
      <w:marLeft w:val="0"/>
      <w:marRight w:val="0"/>
      <w:marTop w:val="0"/>
      <w:marBottom w:val="0"/>
      <w:divBdr>
        <w:top w:val="none" w:sz="0" w:space="0" w:color="auto"/>
        <w:left w:val="none" w:sz="0" w:space="0" w:color="auto"/>
        <w:bottom w:val="none" w:sz="0" w:space="0" w:color="auto"/>
        <w:right w:val="none" w:sz="0" w:space="0" w:color="auto"/>
      </w:divBdr>
    </w:div>
    <w:div w:id="1537541987">
      <w:marLeft w:val="0"/>
      <w:marRight w:val="0"/>
      <w:marTop w:val="0"/>
      <w:marBottom w:val="0"/>
      <w:divBdr>
        <w:top w:val="none" w:sz="0" w:space="0" w:color="auto"/>
        <w:left w:val="none" w:sz="0" w:space="0" w:color="auto"/>
        <w:bottom w:val="none" w:sz="0" w:space="0" w:color="auto"/>
        <w:right w:val="none" w:sz="0" w:space="0" w:color="auto"/>
      </w:divBdr>
    </w:div>
    <w:div w:id="1537541988">
      <w:marLeft w:val="0"/>
      <w:marRight w:val="0"/>
      <w:marTop w:val="0"/>
      <w:marBottom w:val="0"/>
      <w:divBdr>
        <w:top w:val="none" w:sz="0" w:space="0" w:color="auto"/>
        <w:left w:val="none" w:sz="0" w:space="0" w:color="auto"/>
        <w:bottom w:val="none" w:sz="0" w:space="0" w:color="auto"/>
        <w:right w:val="none" w:sz="0" w:space="0" w:color="auto"/>
      </w:divBdr>
    </w:div>
    <w:div w:id="1537541989">
      <w:marLeft w:val="0"/>
      <w:marRight w:val="0"/>
      <w:marTop w:val="0"/>
      <w:marBottom w:val="0"/>
      <w:divBdr>
        <w:top w:val="none" w:sz="0" w:space="0" w:color="auto"/>
        <w:left w:val="none" w:sz="0" w:space="0" w:color="auto"/>
        <w:bottom w:val="none" w:sz="0" w:space="0" w:color="auto"/>
        <w:right w:val="none" w:sz="0" w:space="0" w:color="auto"/>
      </w:divBdr>
    </w:div>
    <w:div w:id="1537541990">
      <w:marLeft w:val="0"/>
      <w:marRight w:val="0"/>
      <w:marTop w:val="0"/>
      <w:marBottom w:val="0"/>
      <w:divBdr>
        <w:top w:val="none" w:sz="0" w:space="0" w:color="auto"/>
        <w:left w:val="none" w:sz="0" w:space="0" w:color="auto"/>
        <w:bottom w:val="none" w:sz="0" w:space="0" w:color="auto"/>
        <w:right w:val="none" w:sz="0" w:space="0" w:color="auto"/>
      </w:divBdr>
    </w:div>
    <w:div w:id="1537541991">
      <w:marLeft w:val="0"/>
      <w:marRight w:val="0"/>
      <w:marTop w:val="0"/>
      <w:marBottom w:val="0"/>
      <w:divBdr>
        <w:top w:val="none" w:sz="0" w:space="0" w:color="auto"/>
        <w:left w:val="none" w:sz="0" w:space="0" w:color="auto"/>
        <w:bottom w:val="none" w:sz="0" w:space="0" w:color="auto"/>
        <w:right w:val="none" w:sz="0" w:space="0" w:color="auto"/>
      </w:divBdr>
    </w:div>
    <w:div w:id="1537541992">
      <w:marLeft w:val="0"/>
      <w:marRight w:val="0"/>
      <w:marTop w:val="0"/>
      <w:marBottom w:val="0"/>
      <w:divBdr>
        <w:top w:val="none" w:sz="0" w:space="0" w:color="auto"/>
        <w:left w:val="none" w:sz="0" w:space="0" w:color="auto"/>
        <w:bottom w:val="none" w:sz="0" w:space="0" w:color="auto"/>
        <w:right w:val="none" w:sz="0" w:space="0" w:color="auto"/>
      </w:divBdr>
    </w:div>
    <w:div w:id="1537541993">
      <w:marLeft w:val="0"/>
      <w:marRight w:val="0"/>
      <w:marTop w:val="0"/>
      <w:marBottom w:val="0"/>
      <w:divBdr>
        <w:top w:val="none" w:sz="0" w:space="0" w:color="auto"/>
        <w:left w:val="none" w:sz="0" w:space="0" w:color="auto"/>
        <w:bottom w:val="none" w:sz="0" w:space="0" w:color="auto"/>
        <w:right w:val="none" w:sz="0" w:space="0" w:color="auto"/>
      </w:divBdr>
    </w:div>
    <w:div w:id="1537541994">
      <w:marLeft w:val="0"/>
      <w:marRight w:val="0"/>
      <w:marTop w:val="0"/>
      <w:marBottom w:val="0"/>
      <w:divBdr>
        <w:top w:val="none" w:sz="0" w:space="0" w:color="auto"/>
        <w:left w:val="none" w:sz="0" w:space="0" w:color="auto"/>
        <w:bottom w:val="none" w:sz="0" w:space="0" w:color="auto"/>
        <w:right w:val="none" w:sz="0" w:space="0" w:color="auto"/>
      </w:divBdr>
    </w:div>
    <w:div w:id="1537541995">
      <w:marLeft w:val="0"/>
      <w:marRight w:val="0"/>
      <w:marTop w:val="0"/>
      <w:marBottom w:val="0"/>
      <w:divBdr>
        <w:top w:val="none" w:sz="0" w:space="0" w:color="auto"/>
        <w:left w:val="none" w:sz="0" w:space="0" w:color="auto"/>
        <w:bottom w:val="none" w:sz="0" w:space="0" w:color="auto"/>
        <w:right w:val="none" w:sz="0" w:space="0" w:color="auto"/>
      </w:divBdr>
    </w:div>
    <w:div w:id="1537541996">
      <w:marLeft w:val="0"/>
      <w:marRight w:val="0"/>
      <w:marTop w:val="0"/>
      <w:marBottom w:val="0"/>
      <w:divBdr>
        <w:top w:val="none" w:sz="0" w:space="0" w:color="auto"/>
        <w:left w:val="none" w:sz="0" w:space="0" w:color="auto"/>
        <w:bottom w:val="none" w:sz="0" w:space="0" w:color="auto"/>
        <w:right w:val="none" w:sz="0" w:space="0" w:color="auto"/>
      </w:divBdr>
    </w:div>
    <w:div w:id="1537541997">
      <w:marLeft w:val="0"/>
      <w:marRight w:val="0"/>
      <w:marTop w:val="0"/>
      <w:marBottom w:val="0"/>
      <w:divBdr>
        <w:top w:val="none" w:sz="0" w:space="0" w:color="auto"/>
        <w:left w:val="none" w:sz="0" w:space="0" w:color="auto"/>
        <w:bottom w:val="none" w:sz="0" w:space="0" w:color="auto"/>
        <w:right w:val="none" w:sz="0" w:space="0" w:color="auto"/>
      </w:divBdr>
    </w:div>
    <w:div w:id="1537541998">
      <w:marLeft w:val="0"/>
      <w:marRight w:val="0"/>
      <w:marTop w:val="0"/>
      <w:marBottom w:val="0"/>
      <w:divBdr>
        <w:top w:val="none" w:sz="0" w:space="0" w:color="auto"/>
        <w:left w:val="none" w:sz="0" w:space="0" w:color="auto"/>
        <w:bottom w:val="none" w:sz="0" w:space="0" w:color="auto"/>
        <w:right w:val="none" w:sz="0" w:space="0" w:color="auto"/>
      </w:divBdr>
    </w:div>
    <w:div w:id="1537541999">
      <w:marLeft w:val="0"/>
      <w:marRight w:val="0"/>
      <w:marTop w:val="0"/>
      <w:marBottom w:val="0"/>
      <w:divBdr>
        <w:top w:val="none" w:sz="0" w:space="0" w:color="auto"/>
        <w:left w:val="none" w:sz="0" w:space="0" w:color="auto"/>
        <w:bottom w:val="none" w:sz="0" w:space="0" w:color="auto"/>
        <w:right w:val="none" w:sz="0" w:space="0" w:color="auto"/>
      </w:divBdr>
    </w:div>
    <w:div w:id="1537542000">
      <w:marLeft w:val="0"/>
      <w:marRight w:val="0"/>
      <w:marTop w:val="0"/>
      <w:marBottom w:val="0"/>
      <w:divBdr>
        <w:top w:val="none" w:sz="0" w:space="0" w:color="auto"/>
        <w:left w:val="none" w:sz="0" w:space="0" w:color="auto"/>
        <w:bottom w:val="none" w:sz="0" w:space="0" w:color="auto"/>
        <w:right w:val="none" w:sz="0" w:space="0" w:color="auto"/>
      </w:divBdr>
    </w:div>
    <w:div w:id="1537542001">
      <w:marLeft w:val="0"/>
      <w:marRight w:val="0"/>
      <w:marTop w:val="0"/>
      <w:marBottom w:val="0"/>
      <w:divBdr>
        <w:top w:val="none" w:sz="0" w:space="0" w:color="auto"/>
        <w:left w:val="none" w:sz="0" w:space="0" w:color="auto"/>
        <w:bottom w:val="none" w:sz="0" w:space="0" w:color="auto"/>
        <w:right w:val="none" w:sz="0" w:space="0" w:color="auto"/>
      </w:divBdr>
    </w:div>
    <w:div w:id="1537542002">
      <w:marLeft w:val="0"/>
      <w:marRight w:val="0"/>
      <w:marTop w:val="0"/>
      <w:marBottom w:val="0"/>
      <w:divBdr>
        <w:top w:val="none" w:sz="0" w:space="0" w:color="auto"/>
        <w:left w:val="none" w:sz="0" w:space="0" w:color="auto"/>
        <w:bottom w:val="none" w:sz="0" w:space="0" w:color="auto"/>
        <w:right w:val="none" w:sz="0" w:space="0" w:color="auto"/>
      </w:divBdr>
    </w:div>
    <w:div w:id="1537542003">
      <w:marLeft w:val="0"/>
      <w:marRight w:val="0"/>
      <w:marTop w:val="0"/>
      <w:marBottom w:val="0"/>
      <w:divBdr>
        <w:top w:val="none" w:sz="0" w:space="0" w:color="auto"/>
        <w:left w:val="none" w:sz="0" w:space="0" w:color="auto"/>
        <w:bottom w:val="none" w:sz="0" w:space="0" w:color="auto"/>
        <w:right w:val="none" w:sz="0" w:space="0" w:color="auto"/>
      </w:divBdr>
    </w:div>
    <w:div w:id="1537542005">
      <w:marLeft w:val="0"/>
      <w:marRight w:val="0"/>
      <w:marTop w:val="0"/>
      <w:marBottom w:val="0"/>
      <w:divBdr>
        <w:top w:val="none" w:sz="0" w:space="0" w:color="auto"/>
        <w:left w:val="none" w:sz="0" w:space="0" w:color="auto"/>
        <w:bottom w:val="none" w:sz="0" w:space="0" w:color="auto"/>
        <w:right w:val="none" w:sz="0" w:space="0" w:color="auto"/>
      </w:divBdr>
    </w:div>
    <w:div w:id="1537542006">
      <w:marLeft w:val="0"/>
      <w:marRight w:val="0"/>
      <w:marTop w:val="0"/>
      <w:marBottom w:val="0"/>
      <w:divBdr>
        <w:top w:val="none" w:sz="0" w:space="0" w:color="auto"/>
        <w:left w:val="none" w:sz="0" w:space="0" w:color="auto"/>
        <w:bottom w:val="none" w:sz="0" w:space="0" w:color="auto"/>
        <w:right w:val="none" w:sz="0" w:space="0" w:color="auto"/>
      </w:divBdr>
    </w:div>
    <w:div w:id="1537542007">
      <w:marLeft w:val="0"/>
      <w:marRight w:val="0"/>
      <w:marTop w:val="0"/>
      <w:marBottom w:val="0"/>
      <w:divBdr>
        <w:top w:val="none" w:sz="0" w:space="0" w:color="auto"/>
        <w:left w:val="none" w:sz="0" w:space="0" w:color="auto"/>
        <w:bottom w:val="none" w:sz="0" w:space="0" w:color="auto"/>
        <w:right w:val="none" w:sz="0" w:space="0" w:color="auto"/>
      </w:divBdr>
    </w:div>
    <w:div w:id="1537542008">
      <w:marLeft w:val="0"/>
      <w:marRight w:val="0"/>
      <w:marTop w:val="0"/>
      <w:marBottom w:val="0"/>
      <w:divBdr>
        <w:top w:val="none" w:sz="0" w:space="0" w:color="auto"/>
        <w:left w:val="none" w:sz="0" w:space="0" w:color="auto"/>
        <w:bottom w:val="none" w:sz="0" w:space="0" w:color="auto"/>
        <w:right w:val="none" w:sz="0" w:space="0" w:color="auto"/>
      </w:divBdr>
    </w:div>
    <w:div w:id="1537542009">
      <w:marLeft w:val="0"/>
      <w:marRight w:val="0"/>
      <w:marTop w:val="0"/>
      <w:marBottom w:val="0"/>
      <w:divBdr>
        <w:top w:val="none" w:sz="0" w:space="0" w:color="auto"/>
        <w:left w:val="none" w:sz="0" w:space="0" w:color="auto"/>
        <w:bottom w:val="none" w:sz="0" w:space="0" w:color="auto"/>
        <w:right w:val="none" w:sz="0" w:space="0" w:color="auto"/>
      </w:divBdr>
    </w:div>
    <w:div w:id="1537542010">
      <w:marLeft w:val="0"/>
      <w:marRight w:val="0"/>
      <w:marTop w:val="0"/>
      <w:marBottom w:val="0"/>
      <w:divBdr>
        <w:top w:val="none" w:sz="0" w:space="0" w:color="auto"/>
        <w:left w:val="none" w:sz="0" w:space="0" w:color="auto"/>
        <w:bottom w:val="none" w:sz="0" w:space="0" w:color="auto"/>
        <w:right w:val="none" w:sz="0" w:space="0" w:color="auto"/>
      </w:divBdr>
    </w:div>
    <w:div w:id="1537542011">
      <w:marLeft w:val="0"/>
      <w:marRight w:val="0"/>
      <w:marTop w:val="0"/>
      <w:marBottom w:val="0"/>
      <w:divBdr>
        <w:top w:val="none" w:sz="0" w:space="0" w:color="auto"/>
        <w:left w:val="none" w:sz="0" w:space="0" w:color="auto"/>
        <w:bottom w:val="none" w:sz="0" w:space="0" w:color="auto"/>
        <w:right w:val="none" w:sz="0" w:space="0" w:color="auto"/>
      </w:divBdr>
    </w:div>
    <w:div w:id="1537542012">
      <w:marLeft w:val="0"/>
      <w:marRight w:val="0"/>
      <w:marTop w:val="0"/>
      <w:marBottom w:val="0"/>
      <w:divBdr>
        <w:top w:val="none" w:sz="0" w:space="0" w:color="auto"/>
        <w:left w:val="none" w:sz="0" w:space="0" w:color="auto"/>
        <w:bottom w:val="none" w:sz="0" w:space="0" w:color="auto"/>
        <w:right w:val="none" w:sz="0" w:space="0" w:color="auto"/>
      </w:divBdr>
    </w:div>
    <w:div w:id="1537542013">
      <w:marLeft w:val="0"/>
      <w:marRight w:val="0"/>
      <w:marTop w:val="0"/>
      <w:marBottom w:val="0"/>
      <w:divBdr>
        <w:top w:val="none" w:sz="0" w:space="0" w:color="auto"/>
        <w:left w:val="none" w:sz="0" w:space="0" w:color="auto"/>
        <w:bottom w:val="none" w:sz="0" w:space="0" w:color="auto"/>
        <w:right w:val="none" w:sz="0" w:space="0" w:color="auto"/>
      </w:divBdr>
    </w:div>
    <w:div w:id="1537542014">
      <w:marLeft w:val="0"/>
      <w:marRight w:val="0"/>
      <w:marTop w:val="0"/>
      <w:marBottom w:val="0"/>
      <w:divBdr>
        <w:top w:val="none" w:sz="0" w:space="0" w:color="auto"/>
        <w:left w:val="none" w:sz="0" w:space="0" w:color="auto"/>
        <w:bottom w:val="none" w:sz="0" w:space="0" w:color="auto"/>
        <w:right w:val="none" w:sz="0" w:space="0" w:color="auto"/>
      </w:divBdr>
    </w:div>
    <w:div w:id="1537542015">
      <w:marLeft w:val="0"/>
      <w:marRight w:val="0"/>
      <w:marTop w:val="0"/>
      <w:marBottom w:val="0"/>
      <w:divBdr>
        <w:top w:val="none" w:sz="0" w:space="0" w:color="auto"/>
        <w:left w:val="none" w:sz="0" w:space="0" w:color="auto"/>
        <w:bottom w:val="none" w:sz="0" w:space="0" w:color="auto"/>
        <w:right w:val="none" w:sz="0" w:space="0" w:color="auto"/>
      </w:divBdr>
    </w:div>
    <w:div w:id="1537542016">
      <w:marLeft w:val="0"/>
      <w:marRight w:val="0"/>
      <w:marTop w:val="0"/>
      <w:marBottom w:val="0"/>
      <w:divBdr>
        <w:top w:val="none" w:sz="0" w:space="0" w:color="auto"/>
        <w:left w:val="none" w:sz="0" w:space="0" w:color="auto"/>
        <w:bottom w:val="none" w:sz="0" w:space="0" w:color="auto"/>
        <w:right w:val="none" w:sz="0" w:space="0" w:color="auto"/>
      </w:divBdr>
    </w:div>
    <w:div w:id="1537542017">
      <w:marLeft w:val="0"/>
      <w:marRight w:val="0"/>
      <w:marTop w:val="0"/>
      <w:marBottom w:val="0"/>
      <w:divBdr>
        <w:top w:val="none" w:sz="0" w:space="0" w:color="auto"/>
        <w:left w:val="none" w:sz="0" w:space="0" w:color="auto"/>
        <w:bottom w:val="none" w:sz="0" w:space="0" w:color="auto"/>
        <w:right w:val="none" w:sz="0" w:space="0" w:color="auto"/>
      </w:divBdr>
    </w:div>
    <w:div w:id="1537542018">
      <w:marLeft w:val="0"/>
      <w:marRight w:val="0"/>
      <w:marTop w:val="0"/>
      <w:marBottom w:val="0"/>
      <w:divBdr>
        <w:top w:val="none" w:sz="0" w:space="0" w:color="auto"/>
        <w:left w:val="none" w:sz="0" w:space="0" w:color="auto"/>
        <w:bottom w:val="none" w:sz="0" w:space="0" w:color="auto"/>
        <w:right w:val="none" w:sz="0" w:space="0" w:color="auto"/>
      </w:divBdr>
    </w:div>
    <w:div w:id="1537542019">
      <w:marLeft w:val="0"/>
      <w:marRight w:val="0"/>
      <w:marTop w:val="0"/>
      <w:marBottom w:val="0"/>
      <w:divBdr>
        <w:top w:val="none" w:sz="0" w:space="0" w:color="auto"/>
        <w:left w:val="none" w:sz="0" w:space="0" w:color="auto"/>
        <w:bottom w:val="none" w:sz="0" w:space="0" w:color="auto"/>
        <w:right w:val="none" w:sz="0" w:space="0" w:color="auto"/>
      </w:divBdr>
    </w:div>
    <w:div w:id="1537542020">
      <w:marLeft w:val="0"/>
      <w:marRight w:val="0"/>
      <w:marTop w:val="0"/>
      <w:marBottom w:val="0"/>
      <w:divBdr>
        <w:top w:val="none" w:sz="0" w:space="0" w:color="auto"/>
        <w:left w:val="none" w:sz="0" w:space="0" w:color="auto"/>
        <w:bottom w:val="none" w:sz="0" w:space="0" w:color="auto"/>
        <w:right w:val="none" w:sz="0" w:space="0" w:color="auto"/>
      </w:divBdr>
    </w:div>
    <w:div w:id="1537542021">
      <w:marLeft w:val="0"/>
      <w:marRight w:val="0"/>
      <w:marTop w:val="0"/>
      <w:marBottom w:val="0"/>
      <w:divBdr>
        <w:top w:val="none" w:sz="0" w:space="0" w:color="auto"/>
        <w:left w:val="none" w:sz="0" w:space="0" w:color="auto"/>
        <w:bottom w:val="none" w:sz="0" w:space="0" w:color="auto"/>
        <w:right w:val="none" w:sz="0" w:space="0" w:color="auto"/>
      </w:divBdr>
    </w:div>
    <w:div w:id="1537542022">
      <w:marLeft w:val="0"/>
      <w:marRight w:val="0"/>
      <w:marTop w:val="0"/>
      <w:marBottom w:val="0"/>
      <w:divBdr>
        <w:top w:val="none" w:sz="0" w:space="0" w:color="auto"/>
        <w:left w:val="none" w:sz="0" w:space="0" w:color="auto"/>
        <w:bottom w:val="none" w:sz="0" w:space="0" w:color="auto"/>
        <w:right w:val="none" w:sz="0" w:space="0" w:color="auto"/>
      </w:divBdr>
    </w:div>
    <w:div w:id="1537542023">
      <w:marLeft w:val="0"/>
      <w:marRight w:val="0"/>
      <w:marTop w:val="0"/>
      <w:marBottom w:val="0"/>
      <w:divBdr>
        <w:top w:val="none" w:sz="0" w:space="0" w:color="auto"/>
        <w:left w:val="none" w:sz="0" w:space="0" w:color="auto"/>
        <w:bottom w:val="none" w:sz="0" w:space="0" w:color="auto"/>
        <w:right w:val="none" w:sz="0" w:space="0" w:color="auto"/>
      </w:divBdr>
    </w:div>
    <w:div w:id="1537542024">
      <w:marLeft w:val="0"/>
      <w:marRight w:val="0"/>
      <w:marTop w:val="0"/>
      <w:marBottom w:val="0"/>
      <w:divBdr>
        <w:top w:val="none" w:sz="0" w:space="0" w:color="auto"/>
        <w:left w:val="none" w:sz="0" w:space="0" w:color="auto"/>
        <w:bottom w:val="none" w:sz="0" w:space="0" w:color="auto"/>
        <w:right w:val="none" w:sz="0" w:space="0" w:color="auto"/>
      </w:divBdr>
    </w:div>
    <w:div w:id="1537542025">
      <w:marLeft w:val="0"/>
      <w:marRight w:val="0"/>
      <w:marTop w:val="0"/>
      <w:marBottom w:val="0"/>
      <w:divBdr>
        <w:top w:val="none" w:sz="0" w:space="0" w:color="auto"/>
        <w:left w:val="none" w:sz="0" w:space="0" w:color="auto"/>
        <w:bottom w:val="none" w:sz="0" w:space="0" w:color="auto"/>
        <w:right w:val="none" w:sz="0" w:space="0" w:color="auto"/>
      </w:divBdr>
    </w:div>
    <w:div w:id="1537542026">
      <w:marLeft w:val="0"/>
      <w:marRight w:val="0"/>
      <w:marTop w:val="0"/>
      <w:marBottom w:val="0"/>
      <w:divBdr>
        <w:top w:val="none" w:sz="0" w:space="0" w:color="auto"/>
        <w:left w:val="none" w:sz="0" w:space="0" w:color="auto"/>
        <w:bottom w:val="none" w:sz="0" w:space="0" w:color="auto"/>
        <w:right w:val="none" w:sz="0" w:space="0" w:color="auto"/>
      </w:divBdr>
    </w:div>
    <w:div w:id="1537542027">
      <w:marLeft w:val="0"/>
      <w:marRight w:val="0"/>
      <w:marTop w:val="0"/>
      <w:marBottom w:val="0"/>
      <w:divBdr>
        <w:top w:val="none" w:sz="0" w:space="0" w:color="auto"/>
        <w:left w:val="none" w:sz="0" w:space="0" w:color="auto"/>
        <w:bottom w:val="none" w:sz="0" w:space="0" w:color="auto"/>
        <w:right w:val="none" w:sz="0" w:space="0" w:color="auto"/>
      </w:divBdr>
    </w:div>
    <w:div w:id="1537542028">
      <w:marLeft w:val="0"/>
      <w:marRight w:val="0"/>
      <w:marTop w:val="0"/>
      <w:marBottom w:val="0"/>
      <w:divBdr>
        <w:top w:val="none" w:sz="0" w:space="0" w:color="auto"/>
        <w:left w:val="none" w:sz="0" w:space="0" w:color="auto"/>
        <w:bottom w:val="none" w:sz="0" w:space="0" w:color="auto"/>
        <w:right w:val="none" w:sz="0" w:space="0" w:color="auto"/>
      </w:divBdr>
    </w:div>
    <w:div w:id="1537542029">
      <w:marLeft w:val="0"/>
      <w:marRight w:val="0"/>
      <w:marTop w:val="0"/>
      <w:marBottom w:val="0"/>
      <w:divBdr>
        <w:top w:val="none" w:sz="0" w:space="0" w:color="auto"/>
        <w:left w:val="none" w:sz="0" w:space="0" w:color="auto"/>
        <w:bottom w:val="none" w:sz="0" w:space="0" w:color="auto"/>
        <w:right w:val="none" w:sz="0" w:space="0" w:color="auto"/>
      </w:divBdr>
    </w:div>
    <w:div w:id="1537542030">
      <w:marLeft w:val="0"/>
      <w:marRight w:val="0"/>
      <w:marTop w:val="0"/>
      <w:marBottom w:val="0"/>
      <w:divBdr>
        <w:top w:val="none" w:sz="0" w:space="0" w:color="auto"/>
        <w:left w:val="none" w:sz="0" w:space="0" w:color="auto"/>
        <w:bottom w:val="none" w:sz="0" w:space="0" w:color="auto"/>
        <w:right w:val="none" w:sz="0" w:space="0" w:color="auto"/>
      </w:divBdr>
    </w:div>
    <w:div w:id="1537542031">
      <w:marLeft w:val="0"/>
      <w:marRight w:val="0"/>
      <w:marTop w:val="0"/>
      <w:marBottom w:val="0"/>
      <w:divBdr>
        <w:top w:val="none" w:sz="0" w:space="0" w:color="auto"/>
        <w:left w:val="none" w:sz="0" w:space="0" w:color="auto"/>
        <w:bottom w:val="none" w:sz="0" w:space="0" w:color="auto"/>
        <w:right w:val="none" w:sz="0" w:space="0" w:color="auto"/>
      </w:divBdr>
    </w:div>
    <w:div w:id="1537542032">
      <w:marLeft w:val="0"/>
      <w:marRight w:val="0"/>
      <w:marTop w:val="0"/>
      <w:marBottom w:val="0"/>
      <w:divBdr>
        <w:top w:val="none" w:sz="0" w:space="0" w:color="auto"/>
        <w:left w:val="none" w:sz="0" w:space="0" w:color="auto"/>
        <w:bottom w:val="none" w:sz="0" w:space="0" w:color="auto"/>
        <w:right w:val="none" w:sz="0" w:space="0" w:color="auto"/>
      </w:divBdr>
    </w:div>
    <w:div w:id="1537542033">
      <w:marLeft w:val="0"/>
      <w:marRight w:val="0"/>
      <w:marTop w:val="0"/>
      <w:marBottom w:val="0"/>
      <w:divBdr>
        <w:top w:val="none" w:sz="0" w:space="0" w:color="auto"/>
        <w:left w:val="none" w:sz="0" w:space="0" w:color="auto"/>
        <w:bottom w:val="none" w:sz="0" w:space="0" w:color="auto"/>
        <w:right w:val="none" w:sz="0" w:space="0" w:color="auto"/>
      </w:divBdr>
    </w:div>
    <w:div w:id="1537542034">
      <w:marLeft w:val="0"/>
      <w:marRight w:val="0"/>
      <w:marTop w:val="0"/>
      <w:marBottom w:val="0"/>
      <w:divBdr>
        <w:top w:val="none" w:sz="0" w:space="0" w:color="auto"/>
        <w:left w:val="none" w:sz="0" w:space="0" w:color="auto"/>
        <w:bottom w:val="none" w:sz="0" w:space="0" w:color="auto"/>
        <w:right w:val="none" w:sz="0" w:space="0" w:color="auto"/>
      </w:divBdr>
    </w:div>
    <w:div w:id="1537542035">
      <w:marLeft w:val="0"/>
      <w:marRight w:val="0"/>
      <w:marTop w:val="0"/>
      <w:marBottom w:val="0"/>
      <w:divBdr>
        <w:top w:val="none" w:sz="0" w:space="0" w:color="auto"/>
        <w:left w:val="none" w:sz="0" w:space="0" w:color="auto"/>
        <w:bottom w:val="none" w:sz="0" w:space="0" w:color="auto"/>
        <w:right w:val="none" w:sz="0" w:space="0" w:color="auto"/>
      </w:divBdr>
    </w:div>
    <w:div w:id="1537542036">
      <w:marLeft w:val="0"/>
      <w:marRight w:val="0"/>
      <w:marTop w:val="0"/>
      <w:marBottom w:val="0"/>
      <w:divBdr>
        <w:top w:val="none" w:sz="0" w:space="0" w:color="auto"/>
        <w:left w:val="none" w:sz="0" w:space="0" w:color="auto"/>
        <w:bottom w:val="none" w:sz="0" w:space="0" w:color="auto"/>
        <w:right w:val="none" w:sz="0" w:space="0" w:color="auto"/>
      </w:divBdr>
    </w:div>
    <w:div w:id="1537542037">
      <w:marLeft w:val="0"/>
      <w:marRight w:val="0"/>
      <w:marTop w:val="0"/>
      <w:marBottom w:val="0"/>
      <w:divBdr>
        <w:top w:val="none" w:sz="0" w:space="0" w:color="auto"/>
        <w:left w:val="none" w:sz="0" w:space="0" w:color="auto"/>
        <w:bottom w:val="none" w:sz="0" w:space="0" w:color="auto"/>
        <w:right w:val="none" w:sz="0" w:space="0" w:color="auto"/>
      </w:divBdr>
    </w:div>
    <w:div w:id="1537542038">
      <w:marLeft w:val="0"/>
      <w:marRight w:val="0"/>
      <w:marTop w:val="0"/>
      <w:marBottom w:val="0"/>
      <w:divBdr>
        <w:top w:val="none" w:sz="0" w:space="0" w:color="auto"/>
        <w:left w:val="none" w:sz="0" w:space="0" w:color="auto"/>
        <w:bottom w:val="none" w:sz="0" w:space="0" w:color="auto"/>
        <w:right w:val="none" w:sz="0" w:space="0" w:color="auto"/>
      </w:divBdr>
    </w:div>
    <w:div w:id="1537542039">
      <w:marLeft w:val="0"/>
      <w:marRight w:val="0"/>
      <w:marTop w:val="0"/>
      <w:marBottom w:val="0"/>
      <w:divBdr>
        <w:top w:val="none" w:sz="0" w:space="0" w:color="auto"/>
        <w:left w:val="none" w:sz="0" w:space="0" w:color="auto"/>
        <w:bottom w:val="none" w:sz="0" w:space="0" w:color="auto"/>
        <w:right w:val="none" w:sz="0" w:space="0" w:color="auto"/>
      </w:divBdr>
    </w:div>
    <w:div w:id="1537542040">
      <w:marLeft w:val="0"/>
      <w:marRight w:val="0"/>
      <w:marTop w:val="0"/>
      <w:marBottom w:val="0"/>
      <w:divBdr>
        <w:top w:val="none" w:sz="0" w:space="0" w:color="auto"/>
        <w:left w:val="none" w:sz="0" w:space="0" w:color="auto"/>
        <w:bottom w:val="none" w:sz="0" w:space="0" w:color="auto"/>
        <w:right w:val="none" w:sz="0" w:space="0" w:color="auto"/>
      </w:divBdr>
    </w:div>
    <w:div w:id="1537542041">
      <w:marLeft w:val="0"/>
      <w:marRight w:val="0"/>
      <w:marTop w:val="0"/>
      <w:marBottom w:val="0"/>
      <w:divBdr>
        <w:top w:val="none" w:sz="0" w:space="0" w:color="auto"/>
        <w:left w:val="none" w:sz="0" w:space="0" w:color="auto"/>
        <w:bottom w:val="none" w:sz="0" w:space="0" w:color="auto"/>
        <w:right w:val="none" w:sz="0" w:space="0" w:color="auto"/>
      </w:divBdr>
    </w:div>
    <w:div w:id="1537542042">
      <w:marLeft w:val="0"/>
      <w:marRight w:val="0"/>
      <w:marTop w:val="0"/>
      <w:marBottom w:val="0"/>
      <w:divBdr>
        <w:top w:val="none" w:sz="0" w:space="0" w:color="auto"/>
        <w:left w:val="none" w:sz="0" w:space="0" w:color="auto"/>
        <w:bottom w:val="none" w:sz="0" w:space="0" w:color="auto"/>
        <w:right w:val="none" w:sz="0" w:space="0" w:color="auto"/>
      </w:divBdr>
    </w:div>
    <w:div w:id="1537542043">
      <w:marLeft w:val="0"/>
      <w:marRight w:val="0"/>
      <w:marTop w:val="0"/>
      <w:marBottom w:val="0"/>
      <w:divBdr>
        <w:top w:val="none" w:sz="0" w:space="0" w:color="auto"/>
        <w:left w:val="none" w:sz="0" w:space="0" w:color="auto"/>
        <w:bottom w:val="none" w:sz="0" w:space="0" w:color="auto"/>
        <w:right w:val="none" w:sz="0" w:space="0" w:color="auto"/>
      </w:divBdr>
    </w:div>
    <w:div w:id="1537542044">
      <w:marLeft w:val="0"/>
      <w:marRight w:val="0"/>
      <w:marTop w:val="0"/>
      <w:marBottom w:val="0"/>
      <w:divBdr>
        <w:top w:val="none" w:sz="0" w:space="0" w:color="auto"/>
        <w:left w:val="none" w:sz="0" w:space="0" w:color="auto"/>
        <w:bottom w:val="none" w:sz="0" w:space="0" w:color="auto"/>
        <w:right w:val="none" w:sz="0" w:space="0" w:color="auto"/>
      </w:divBdr>
    </w:div>
    <w:div w:id="1537542045">
      <w:marLeft w:val="0"/>
      <w:marRight w:val="0"/>
      <w:marTop w:val="0"/>
      <w:marBottom w:val="0"/>
      <w:divBdr>
        <w:top w:val="none" w:sz="0" w:space="0" w:color="auto"/>
        <w:left w:val="none" w:sz="0" w:space="0" w:color="auto"/>
        <w:bottom w:val="none" w:sz="0" w:space="0" w:color="auto"/>
        <w:right w:val="none" w:sz="0" w:space="0" w:color="auto"/>
      </w:divBdr>
    </w:div>
    <w:div w:id="1537542046">
      <w:marLeft w:val="0"/>
      <w:marRight w:val="0"/>
      <w:marTop w:val="0"/>
      <w:marBottom w:val="0"/>
      <w:divBdr>
        <w:top w:val="none" w:sz="0" w:space="0" w:color="auto"/>
        <w:left w:val="none" w:sz="0" w:space="0" w:color="auto"/>
        <w:bottom w:val="none" w:sz="0" w:space="0" w:color="auto"/>
        <w:right w:val="none" w:sz="0" w:space="0" w:color="auto"/>
      </w:divBdr>
    </w:div>
    <w:div w:id="1537542047">
      <w:marLeft w:val="0"/>
      <w:marRight w:val="0"/>
      <w:marTop w:val="0"/>
      <w:marBottom w:val="0"/>
      <w:divBdr>
        <w:top w:val="none" w:sz="0" w:space="0" w:color="auto"/>
        <w:left w:val="none" w:sz="0" w:space="0" w:color="auto"/>
        <w:bottom w:val="none" w:sz="0" w:space="0" w:color="auto"/>
        <w:right w:val="none" w:sz="0" w:space="0" w:color="auto"/>
      </w:divBdr>
    </w:div>
    <w:div w:id="1537542048">
      <w:marLeft w:val="0"/>
      <w:marRight w:val="0"/>
      <w:marTop w:val="0"/>
      <w:marBottom w:val="0"/>
      <w:divBdr>
        <w:top w:val="none" w:sz="0" w:space="0" w:color="auto"/>
        <w:left w:val="none" w:sz="0" w:space="0" w:color="auto"/>
        <w:bottom w:val="none" w:sz="0" w:space="0" w:color="auto"/>
        <w:right w:val="none" w:sz="0" w:space="0" w:color="auto"/>
      </w:divBdr>
    </w:div>
    <w:div w:id="1537542049">
      <w:marLeft w:val="0"/>
      <w:marRight w:val="0"/>
      <w:marTop w:val="0"/>
      <w:marBottom w:val="0"/>
      <w:divBdr>
        <w:top w:val="none" w:sz="0" w:space="0" w:color="auto"/>
        <w:left w:val="none" w:sz="0" w:space="0" w:color="auto"/>
        <w:bottom w:val="none" w:sz="0" w:space="0" w:color="auto"/>
        <w:right w:val="none" w:sz="0" w:space="0" w:color="auto"/>
      </w:divBdr>
    </w:div>
    <w:div w:id="1537542050">
      <w:marLeft w:val="0"/>
      <w:marRight w:val="0"/>
      <w:marTop w:val="0"/>
      <w:marBottom w:val="0"/>
      <w:divBdr>
        <w:top w:val="none" w:sz="0" w:space="0" w:color="auto"/>
        <w:left w:val="none" w:sz="0" w:space="0" w:color="auto"/>
        <w:bottom w:val="none" w:sz="0" w:space="0" w:color="auto"/>
        <w:right w:val="none" w:sz="0" w:space="0" w:color="auto"/>
      </w:divBdr>
    </w:div>
    <w:div w:id="1537542051">
      <w:marLeft w:val="0"/>
      <w:marRight w:val="0"/>
      <w:marTop w:val="0"/>
      <w:marBottom w:val="0"/>
      <w:divBdr>
        <w:top w:val="none" w:sz="0" w:space="0" w:color="auto"/>
        <w:left w:val="none" w:sz="0" w:space="0" w:color="auto"/>
        <w:bottom w:val="none" w:sz="0" w:space="0" w:color="auto"/>
        <w:right w:val="none" w:sz="0" w:space="0" w:color="auto"/>
      </w:divBdr>
    </w:div>
    <w:div w:id="1537542052">
      <w:marLeft w:val="0"/>
      <w:marRight w:val="0"/>
      <w:marTop w:val="0"/>
      <w:marBottom w:val="0"/>
      <w:divBdr>
        <w:top w:val="none" w:sz="0" w:space="0" w:color="auto"/>
        <w:left w:val="none" w:sz="0" w:space="0" w:color="auto"/>
        <w:bottom w:val="none" w:sz="0" w:space="0" w:color="auto"/>
        <w:right w:val="none" w:sz="0" w:space="0" w:color="auto"/>
      </w:divBdr>
    </w:div>
    <w:div w:id="1537542053">
      <w:marLeft w:val="0"/>
      <w:marRight w:val="0"/>
      <w:marTop w:val="0"/>
      <w:marBottom w:val="0"/>
      <w:divBdr>
        <w:top w:val="none" w:sz="0" w:space="0" w:color="auto"/>
        <w:left w:val="none" w:sz="0" w:space="0" w:color="auto"/>
        <w:bottom w:val="none" w:sz="0" w:space="0" w:color="auto"/>
        <w:right w:val="none" w:sz="0" w:space="0" w:color="auto"/>
      </w:divBdr>
    </w:div>
    <w:div w:id="1537542054">
      <w:marLeft w:val="0"/>
      <w:marRight w:val="0"/>
      <w:marTop w:val="0"/>
      <w:marBottom w:val="0"/>
      <w:divBdr>
        <w:top w:val="none" w:sz="0" w:space="0" w:color="auto"/>
        <w:left w:val="none" w:sz="0" w:space="0" w:color="auto"/>
        <w:bottom w:val="none" w:sz="0" w:space="0" w:color="auto"/>
        <w:right w:val="none" w:sz="0" w:space="0" w:color="auto"/>
      </w:divBdr>
    </w:div>
    <w:div w:id="1537542055">
      <w:marLeft w:val="0"/>
      <w:marRight w:val="0"/>
      <w:marTop w:val="0"/>
      <w:marBottom w:val="0"/>
      <w:divBdr>
        <w:top w:val="none" w:sz="0" w:space="0" w:color="auto"/>
        <w:left w:val="none" w:sz="0" w:space="0" w:color="auto"/>
        <w:bottom w:val="none" w:sz="0" w:space="0" w:color="auto"/>
        <w:right w:val="none" w:sz="0" w:space="0" w:color="auto"/>
      </w:divBdr>
    </w:div>
    <w:div w:id="1537542056">
      <w:marLeft w:val="0"/>
      <w:marRight w:val="0"/>
      <w:marTop w:val="0"/>
      <w:marBottom w:val="0"/>
      <w:divBdr>
        <w:top w:val="none" w:sz="0" w:space="0" w:color="auto"/>
        <w:left w:val="none" w:sz="0" w:space="0" w:color="auto"/>
        <w:bottom w:val="none" w:sz="0" w:space="0" w:color="auto"/>
        <w:right w:val="none" w:sz="0" w:space="0" w:color="auto"/>
      </w:divBdr>
    </w:div>
    <w:div w:id="1537542057">
      <w:marLeft w:val="0"/>
      <w:marRight w:val="0"/>
      <w:marTop w:val="0"/>
      <w:marBottom w:val="0"/>
      <w:divBdr>
        <w:top w:val="none" w:sz="0" w:space="0" w:color="auto"/>
        <w:left w:val="none" w:sz="0" w:space="0" w:color="auto"/>
        <w:bottom w:val="none" w:sz="0" w:space="0" w:color="auto"/>
        <w:right w:val="none" w:sz="0" w:space="0" w:color="auto"/>
      </w:divBdr>
    </w:div>
    <w:div w:id="1537542058">
      <w:marLeft w:val="0"/>
      <w:marRight w:val="0"/>
      <w:marTop w:val="0"/>
      <w:marBottom w:val="0"/>
      <w:divBdr>
        <w:top w:val="none" w:sz="0" w:space="0" w:color="auto"/>
        <w:left w:val="none" w:sz="0" w:space="0" w:color="auto"/>
        <w:bottom w:val="none" w:sz="0" w:space="0" w:color="auto"/>
        <w:right w:val="none" w:sz="0" w:space="0" w:color="auto"/>
      </w:divBdr>
    </w:div>
    <w:div w:id="1537542059">
      <w:marLeft w:val="0"/>
      <w:marRight w:val="0"/>
      <w:marTop w:val="0"/>
      <w:marBottom w:val="0"/>
      <w:divBdr>
        <w:top w:val="none" w:sz="0" w:space="0" w:color="auto"/>
        <w:left w:val="none" w:sz="0" w:space="0" w:color="auto"/>
        <w:bottom w:val="none" w:sz="0" w:space="0" w:color="auto"/>
        <w:right w:val="none" w:sz="0" w:space="0" w:color="auto"/>
      </w:divBdr>
    </w:div>
    <w:div w:id="1537542060">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537542062">
      <w:marLeft w:val="0"/>
      <w:marRight w:val="0"/>
      <w:marTop w:val="0"/>
      <w:marBottom w:val="0"/>
      <w:divBdr>
        <w:top w:val="none" w:sz="0" w:space="0" w:color="auto"/>
        <w:left w:val="none" w:sz="0" w:space="0" w:color="auto"/>
        <w:bottom w:val="none" w:sz="0" w:space="0" w:color="auto"/>
        <w:right w:val="none" w:sz="0" w:space="0" w:color="auto"/>
      </w:divBdr>
    </w:div>
    <w:div w:id="1537542063">
      <w:marLeft w:val="0"/>
      <w:marRight w:val="0"/>
      <w:marTop w:val="0"/>
      <w:marBottom w:val="0"/>
      <w:divBdr>
        <w:top w:val="none" w:sz="0" w:space="0" w:color="auto"/>
        <w:left w:val="none" w:sz="0" w:space="0" w:color="auto"/>
        <w:bottom w:val="none" w:sz="0" w:space="0" w:color="auto"/>
        <w:right w:val="none" w:sz="0" w:space="0" w:color="auto"/>
      </w:divBdr>
    </w:div>
    <w:div w:id="1537542064">
      <w:marLeft w:val="0"/>
      <w:marRight w:val="0"/>
      <w:marTop w:val="0"/>
      <w:marBottom w:val="0"/>
      <w:divBdr>
        <w:top w:val="none" w:sz="0" w:space="0" w:color="auto"/>
        <w:left w:val="none" w:sz="0" w:space="0" w:color="auto"/>
        <w:bottom w:val="none" w:sz="0" w:space="0" w:color="auto"/>
        <w:right w:val="none" w:sz="0" w:space="0" w:color="auto"/>
      </w:divBdr>
    </w:div>
    <w:div w:id="1537542065">
      <w:marLeft w:val="0"/>
      <w:marRight w:val="0"/>
      <w:marTop w:val="0"/>
      <w:marBottom w:val="0"/>
      <w:divBdr>
        <w:top w:val="none" w:sz="0" w:space="0" w:color="auto"/>
        <w:left w:val="none" w:sz="0" w:space="0" w:color="auto"/>
        <w:bottom w:val="none" w:sz="0" w:space="0" w:color="auto"/>
        <w:right w:val="none" w:sz="0" w:space="0" w:color="auto"/>
      </w:divBdr>
    </w:div>
    <w:div w:id="1537542066">
      <w:marLeft w:val="0"/>
      <w:marRight w:val="0"/>
      <w:marTop w:val="0"/>
      <w:marBottom w:val="0"/>
      <w:divBdr>
        <w:top w:val="none" w:sz="0" w:space="0" w:color="auto"/>
        <w:left w:val="none" w:sz="0" w:space="0" w:color="auto"/>
        <w:bottom w:val="none" w:sz="0" w:space="0" w:color="auto"/>
        <w:right w:val="none" w:sz="0" w:space="0" w:color="auto"/>
      </w:divBdr>
    </w:div>
    <w:div w:id="1537542067">
      <w:marLeft w:val="0"/>
      <w:marRight w:val="0"/>
      <w:marTop w:val="0"/>
      <w:marBottom w:val="0"/>
      <w:divBdr>
        <w:top w:val="none" w:sz="0" w:space="0" w:color="auto"/>
        <w:left w:val="none" w:sz="0" w:space="0" w:color="auto"/>
        <w:bottom w:val="none" w:sz="0" w:space="0" w:color="auto"/>
        <w:right w:val="none" w:sz="0" w:space="0" w:color="auto"/>
      </w:divBdr>
    </w:div>
    <w:div w:id="1537542068">
      <w:marLeft w:val="0"/>
      <w:marRight w:val="0"/>
      <w:marTop w:val="0"/>
      <w:marBottom w:val="0"/>
      <w:divBdr>
        <w:top w:val="none" w:sz="0" w:space="0" w:color="auto"/>
        <w:left w:val="none" w:sz="0" w:space="0" w:color="auto"/>
        <w:bottom w:val="none" w:sz="0" w:space="0" w:color="auto"/>
        <w:right w:val="none" w:sz="0" w:space="0" w:color="auto"/>
      </w:divBdr>
    </w:div>
    <w:div w:id="1537542069">
      <w:marLeft w:val="0"/>
      <w:marRight w:val="0"/>
      <w:marTop w:val="0"/>
      <w:marBottom w:val="0"/>
      <w:divBdr>
        <w:top w:val="none" w:sz="0" w:space="0" w:color="auto"/>
        <w:left w:val="none" w:sz="0" w:space="0" w:color="auto"/>
        <w:bottom w:val="none" w:sz="0" w:space="0" w:color="auto"/>
        <w:right w:val="none" w:sz="0" w:space="0" w:color="auto"/>
      </w:divBdr>
    </w:div>
    <w:div w:id="1537542070">
      <w:marLeft w:val="0"/>
      <w:marRight w:val="0"/>
      <w:marTop w:val="0"/>
      <w:marBottom w:val="0"/>
      <w:divBdr>
        <w:top w:val="none" w:sz="0" w:space="0" w:color="auto"/>
        <w:left w:val="none" w:sz="0" w:space="0" w:color="auto"/>
        <w:bottom w:val="none" w:sz="0" w:space="0" w:color="auto"/>
        <w:right w:val="none" w:sz="0" w:space="0" w:color="auto"/>
      </w:divBdr>
    </w:div>
    <w:div w:id="1537542071">
      <w:marLeft w:val="0"/>
      <w:marRight w:val="0"/>
      <w:marTop w:val="0"/>
      <w:marBottom w:val="0"/>
      <w:divBdr>
        <w:top w:val="none" w:sz="0" w:space="0" w:color="auto"/>
        <w:left w:val="none" w:sz="0" w:space="0" w:color="auto"/>
        <w:bottom w:val="none" w:sz="0" w:space="0" w:color="auto"/>
        <w:right w:val="none" w:sz="0" w:space="0" w:color="auto"/>
      </w:divBdr>
    </w:div>
    <w:div w:id="1537542072">
      <w:marLeft w:val="0"/>
      <w:marRight w:val="0"/>
      <w:marTop w:val="0"/>
      <w:marBottom w:val="0"/>
      <w:divBdr>
        <w:top w:val="none" w:sz="0" w:space="0" w:color="auto"/>
        <w:left w:val="none" w:sz="0" w:space="0" w:color="auto"/>
        <w:bottom w:val="none" w:sz="0" w:space="0" w:color="auto"/>
        <w:right w:val="none" w:sz="0" w:space="0" w:color="auto"/>
      </w:divBdr>
    </w:div>
    <w:div w:id="1537542073">
      <w:marLeft w:val="0"/>
      <w:marRight w:val="0"/>
      <w:marTop w:val="0"/>
      <w:marBottom w:val="0"/>
      <w:divBdr>
        <w:top w:val="none" w:sz="0" w:space="0" w:color="auto"/>
        <w:left w:val="none" w:sz="0" w:space="0" w:color="auto"/>
        <w:bottom w:val="none" w:sz="0" w:space="0" w:color="auto"/>
        <w:right w:val="none" w:sz="0" w:space="0" w:color="auto"/>
      </w:divBdr>
    </w:div>
    <w:div w:id="1537542074">
      <w:marLeft w:val="0"/>
      <w:marRight w:val="0"/>
      <w:marTop w:val="0"/>
      <w:marBottom w:val="0"/>
      <w:divBdr>
        <w:top w:val="none" w:sz="0" w:space="0" w:color="auto"/>
        <w:left w:val="none" w:sz="0" w:space="0" w:color="auto"/>
        <w:bottom w:val="none" w:sz="0" w:space="0" w:color="auto"/>
        <w:right w:val="none" w:sz="0" w:space="0" w:color="auto"/>
      </w:divBdr>
    </w:div>
    <w:div w:id="1537542075">
      <w:marLeft w:val="0"/>
      <w:marRight w:val="0"/>
      <w:marTop w:val="0"/>
      <w:marBottom w:val="0"/>
      <w:divBdr>
        <w:top w:val="none" w:sz="0" w:space="0" w:color="auto"/>
        <w:left w:val="none" w:sz="0" w:space="0" w:color="auto"/>
        <w:bottom w:val="none" w:sz="0" w:space="0" w:color="auto"/>
        <w:right w:val="none" w:sz="0" w:space="0" w:color="auto"/>
      </w:divBdr>
    </w:div>
    <w:div w:id="1537542076">
      <w:marLeft w:val="0"/>
      <w:marRight w:val="0"/>
      <w:marTop w:val="0"/>
      <w:marBottom w:val="0"/>
      <w:divBdr>
        <w:top w:val="none" w:sz="0" w:space="0" w:color="auto"/>
        <w:left w:val="none" w:sz="0" w:space="0" w:color="auto"/>
        <w:bottom w:val="none" w:sz="0" w:space="0" w:color="auto"/>
        <w:right w:val="none" w:sz="0" w:space="0" w:color="auto"/>
      </w:divBdr>
    </w:div>
    <w:div w:id="1537542077">
      <w:marLeft w:val="0"/>
      <w:marRight w:val="0"/>
      <w:marTop w:val="0"/>
      <w:marBottom w:val="0"/>
      <w:divBdr>
        <w:top w:val="none" w:sz="0" w:space="0" w:color="auto"/>
        <w:left w:val="none" w:sz="0" w:space="0" w:color="auto"/>
        <w:bottom w:val="none" w:sz="0" w:space="0" w:color="auto"/>
        <w:right w:val="none" w:sz="0" w:space="0" w:color="auto"/>
      </w:divBdr>
    </w:div>
    <w:div w:id="1537542078">
      <w:marLeft w:val="0"/>
      <w:marRight w:val="0"/>
      <w:marTop w:val="0"/>
      <w:marBottom w:val="0"/>
      <w:divBdr>
        <w:top w:val="none" w:sz="0" w:space="0" w:color="auto"/>
        <w:left w:val="none" w:sz="0" w:space="0" w:color="auto"/>
        <w:bottom w:val="none" w:sz="0" w:space="0" w:color="auto"/>
        <w:right w:val="none" w:sz="0" w:space="0" w:color="auto"/>
      </w:divBdr>
    </w:div>
    <w:div w:id="1537542079">
      <w:marLeft w:val="0"/>
      <w:marRight w:val="0"/>
      <w:marTop w:val="0"/>
      <w:marBottom w:val="0"/>
      <w:divBdr>
        <w:top w:val="none" w:sz="0" w:space="0" w:color="auto"/>
        <w:left w:val="none" w:sz="0" w:space="0" w:color="auto"/>
        <w:bottom w:val="none" w:sz="0" w:space="0" w:color="auto"/>
        <w:right w:val="none" w:sz="0" w:space="0" w:color="auto"/>
      </w:divBdr>
    </w:div>
    <w:div w:id="1537542080">
      <w:marLeft w:val="0"/>
      <w:marRight w:val="0"/>
      <w:marTop w:val="0"/>
      <w:marBottom w:val="0"/>
      <w:divBdr>
        <w:top w:val="none" w:sz="0" w:space="0" w:color="auto"/>
        <w:left w:val="none" w:sz="0" w:space="0" w:color="auto"/>
        <w:bottom w:val="none" w:sz="0" w:space="0" w:color="auto"/>
        <w:right w:val="none" w:sz="0" w:space="0" w:color="auto"/>
      </w:divBdr>
    </w:div>
    <w:div w:id="1537542081">
      <w:marLeft w:val="0"/>
      <w:marRight w:val="0"/>
      <w:marTop w:val="0"/>
      <w:marBottom w:val="0"/>
      <w:divBdr>
        <w:top w:val="none" w:sz="0" w:space="0" w:color="auto"/>
        <w:left w:val="none" w:sz="0" w:space="0" w:color="auto"/>
        <w:bottom w:val="none" w:sz="0" w:space="0" w:color="auto"/>
        <w:right w:val="none" w:sz="0" w:space="0" w:color="auto"/>
      </w:divBdr>
    </w:div>
    <w:div w:id="1537542082">
      <w:marLeft w:val="0"/>
      <w:marRight w:val="0"/>
      <w:marTop w:val="0"/>
      <w:marBottom w:val="0"/>
      <w:divBdr>
        <w:top w:val="none" w:sz="0" w:space="0" w:color="auto"/>
        <w:left w:val="none" w:sz="0" w:space="0" w:color="auto"/>
        <w:bottom w:val="none" w:sz="0" w:space="0" w:color="auto"/>
        <w:right w:val="none" w:sz="0" w:space="0" w:color="auto"/>
      </w:divBdr>
    </w:div>
    <w:div w:id="1537542083">
      <w:marLeft w:val="0"/>
      <w:marRight w:val="0"/>
      <w:marTop w:val="0"/>
      <w:marBottom w:val="0"/>
      <w:divBdr>
        <w:top w:val="none" w:sz="0" w:space="0" w:color="auto"/>
        <w:left w:val="none" w:sz="0" w:space="0" w:color="auto"/>
        <w:bottom w:val="none" w:sz="0" w:space="0" w:color="auto"/>
        <w:right w:val="none" w:sz="0" w:space="0" w:color="auto"/>
      </w:divBdr>
    </w:div>
    <w:div w:id="1537542084">
      <w:marLeft w:val="0"/>
      <w:marRight w:val="0"/>
      <w:marTop w:val="0"/>
      <w:marBottom w:val="0"/>
      <w:divBdr>
        <w:top w:val="none" w:sz="0" w:space="0" w:color="auto"/>
        <w:left w:val="none" w:sz="0" w:space="0" w:color="auto"/>
        <w:bottom w:val="none" w:sz="0" w:space="0" w:color="auto"/>
        <w:right w:val="none" w:sz="0" w:space="0" w:color="auto"/>
      </w:divBdr>
    </w:div>
    <w:div w:id="1611618125">
      <w:bodyDiv w:val="1"/>
      <w:marLeft w:val="0"/>
      <w:marRight w:val="0"/>
      <w:marTop w:val="0"/>
      <w:marBottom w:val="0"/>
      <w:divBdr>
        <w:top w:val="none" w:sz="0" w:space="0" w:color="auto"/>
        <w:left w:val="none" w:sz="0" w:space="0" w:color="auto"/>
        <w:bottom w:val="none" w:sz="0" w:space="0" w:color="auto"/>
        <w:right w:val="none" w:sz="0" w:space="0" w:color="auto"/>
      </w:divBdr>
    </w:div>
    <w:div w:id="1638801799">
      <w:bodyDiv w:val="1"/>
      <w:marLeft w:val="0"/>
      <w:marRight w:val="0"/>
      <w:marTop w:val="0"/>
      <w:marBottom w:val="0"/>
      <w:divBdr>
        <w:top w:val="none" w:sz="0" w:space="0" w:color="auto"/>
        <w:left w:val="none" w:sz="0" w:space="0" w:color="auto"/>
        <w:bottom w:val="none" w:sz="0" w:space="0" w:color="auto"/>
        <w:right w:val="none" w:sz="0" w:space="0" w:color="auto"/>
      </w:divBdr>
    </w:div>
    <w:div w:id="1655334969">
      <w:bodyDiv w:val="1"/>
      <w:marLeft w:val="0"/>
      <w:marRight w:val="0"/>
      <w:marTop w:val="0"/>
      <w:marBottom w:val="0"/>
      <w:divBdr>
        <w:top w:val="none" w:sz="0" w:space="0" w:color="auto"/>
        <w:left w:val="none" w:sz="0" w:space="0" w:color="auto"/>
        <w:bottom w:val="none" w:sz="0" w:space="0" w:color="auto"/>
        <w:right w:val="none" w:sz="0" w:space="0" w:color="auto"/>
      </w:divBdr>
    </w:div>
    <w:div w:id="1745949450">
      <w:bodyDiv w:val="1"/>
      <w:marLeft w:val="0"/>
      <w:marRight w:val="0"/>
      <w:marTop w:val="0"/>
      <w:marBottom w:val="0"/>
      <w:divBdr>
        <w:top w:val="none" w:sz="0" w:space="0" w:color="auto"/>
        <w:left w:val="none" w:sz="0" w:space="0" w:color="auto"/>
        <w:bottom w:val="none" w:sz="0" w:space="0" w:color="auto"/>
        <w:right w:val="none" w:sz="0" w:space="0" w:color="auto"/>
      </w:divBdr>
    </w:div>
    <w:div w:id="1750151551">
      <w:bodyDiv w:val="1"/>
      <w:marLeft w:val="0"/>
      <w:marRight w:val="0"/>
      <w:marTop w:val="0"/>
      <w:marBottom w:val="0"/>
      <w:divBdr>
        <w:top w:val="none" w:sz="0" w:space="0" w:color="auto"/>
        <w:left w:val="none" w:sz="0" w:space="0" w:color="auto"/>
        <w:bottom w:val="none" w:sz="0" w:space="0" w:color="auto"/>
        <w:right w:val="none" w:sz="0" w:space="0" w:color="auto"/>
      </w:divBdr>
    </w:div>
    <w:div w:id="1772628681">
      <w:bodyDiv w:val="1"/>
      <w:marLeft w:val="0"/>
      <w:marRight w:val="0"/>
      <w:marTop w:val="0"/>
      <w:marBottom w:val="0"/>
      <w:divBdr>
        <w:top w:val="none" w:sz="0" w:space="0" w:color="auto"/>
        <w:left w:val="none" w:sz="0" w:space="0" w:color="auto"/>
        <w:bottom w:val="none" w:sz="0" w:space="0" w:color="auto"/>
        <w:right w:val="none" w:sz="0" w:space="0" w:color="auto"/>
      </w:divBdr>
    </w:div>
    <w:div w:id="1798453932">
      <w:bodyDiv w:val="1"/>
      <w:marLeft w:val="0"/>
      <w:marRight w:val="0"/>
      <w:marTop w:val="0"/>
      <w:marBottom w:val="0"/>
      <w:divBdr>
        <w:top w:val="none" w:sz="0" w:space="0" w:color="auto"/>
        <w:left w:val="none" w:sz="0" w:space="0" w:color="auto"/>
        <w:bottom w:val="none" w:sz="0" w:space="0" w:color="auto"/>
        <w:right w:val="none" w:sz="0" w:space="0" w:color="auto"/>
      </w:divBdr>
    </w:div>
    <w:div w:id="1800687562">
      <w:bodyDiv w:val="1"/>
      <w:marLeft w:val="0"/>
      <w:marRight w:val="0"/>
      <w:marTop w:val="0"/>
      <w:marBottom w:val="0"/>
      <w:divBdr>
        <w:top w:val="none" w:sz="0" w:space="0" w:color="auto"/>
        <w:left w:val="none" w:sz="0" w:space="0" w:color="auto"/>
        <w:bottom w:val="none" w:sz="0" w:space="0" w:color="auto"/>
        <w:right w:val="none" w:sz="0" w:space="0" w:color="auto"/>
      </w:divBdr>
    </w:div>
    <w:div w:id="1838961745">
      <w:bodyDiv w:val="1"/>
      <w:marLeft w:val="0"/>
      <w:marRight w:val="0"/>
      <w:marTop w:val="0"/>
      <w:marBottom w:val="0"/>
      <w:divBdr>
        <w:top w:val="none" w:sz="0" w:space="0" w:color="auto"/>
        <w:left w:val="none" w:sz="0" w:space="0" w:color="auto"/>
        <w:bottom w:val="none" w:sz="0" w:space="0" w:color="auto"/>
        <w:right w:val="none" w:sz="0" w:space="0" w:color="auto"/>
      </w:divBdr>
    </w:div>
    <w:div w:id="1840658071">
      <w:bodyDiv w:val="1"/>
      <w:marLeft w:val="0"/>
      <w:marRight w:val="0"/>
      <w:marTop w:val="0"/>
      <w:marBottom w:val="0"/>
      <w:divBdr>
        <w:top w:val="none" w:sz="0" w:space="0" w:color="auto"/>
        <w:left w:val="none" w:sz="0" w:space="0" w:color="auto"/>
        <w:bottom w:val="none" w:sz="0" w:space="0" w:color="auto"/>
        <w:right w:val="none" w:sz="0" w:space="0" w:color="auto"/>
      </w:divBdr>
    </w:div>
    <w:div w:id="1865554999">
      <w:bodyDiv w:val="1"/>
      <w:marLeft w:val="0"/>
      <w:marRight w:val="0"/>
      <w:marTop w:val="0"/>
      <w:marBottom w:val="0"/>
      <w:divBdr>
        <w:top w:val="none" w:sz="0" w:space="0" w:color="auto"/>
        <w:left w:val="none" w:sz="0" w:space="0" w:color="auto"/>
        <w:bottom w:val="none" w:sz="0" w:space="0" w:color="auto"/>
        <w:right w:val="none" w:sz="0" w:space="0" w:color="auto"/>
      </w:divBdr>
    </w:div>
    <w:div w:id="1900628771">
      <w:bodyDiv w:val="1"/>
      <w:marLeft w:val="0"/>
      <w:marRight w:val="0"/>
      <w:marTop w:val="0"/>
      <w:marBottom w:val="0"/>
      <w:divBdr>
        <w:top w:val="none" w:sz="0" w:space="0" w:color="auto"/>
        <w:left w:val="none" w:sz="0" w:space="0" w:color="auto"/>
        <w:bottom w:val="none" w:sz="0" w:space="0" w:color="auto"/>
        <w:right w:val="none" w:sz="0" w:space="0" w:color="auto"/>
      </w:divBdr>
    </w:div>
    <w:div w:id="1904759127">
      <w:bodyDiv w:val="1"/>
      <w:marLeft w:val="0"/>
      <w:marRight w:val="0"/>
      <w:marTop w:val="0"/>
      <w:marBottom w:val="0"/>
      <w:divBdr>
        <w:top w:val="none" w:sz="0" w:space="0" w:color="auto"/>
        <w:left w:val="none" w:sz="0" w:space="0" w:color="auto"/>
        <w:bottom w:val="none" w:sz="0" w:space="0" w:color="auto"/>
        <w:right w:val="none" w:sz="0" w:space="0" w:color="auto"/>
      </w:divBdr>
    </w:div>
    <w:div w:id="1932616328">
      <w:bodyDiv w:val="1"/>
      <w:marLeft w:val="0"/>
      <w:marRight w:val="0"/>
      <w:marTop w:val="0"/>
      <w:marBottom w:val="0"/>
      <w:divBdr>
        <w:top w:val="none" w:sz="0" w:space="0" w:color="auto"/>
        <w:left w:val="none" w:sz="0" w:space="0" w:color="auto"/>
        <w:bottom w:val="none" w:sz="0" w:space="0" w:color="auto"/>
        <w:right w:val="none" w:sz="0" w:space="0" w:color="auto"/>
      </w:divBdr>
    </w:div>
    <w:div w:id="1934582247">
      <w:bodyDiv w:val="1"/>
      <w:marLeft w:val="0"/>
      <w:marRight w:val="0"/>
      <w:marTop w:val="0"/>
      <w:marBottom w:val="0"/>
      <w:divBdr>
        <w:top w:val="none" w:sz="0" w:space="0" w:color="auto"/>
        <w:left w:val="none" w:sz="0" w:space="0" w:color="auto"/>
        <w:bottom w:val="none" w:sz="0" w:space="0" w:color="auto"/>
        <w:right w:val="none" w:sz="0" w:space="0" w:color="auto"/>
      </w:divBdr>
    </w:div>
    <w:div w:id="1936984796">
      <w:bodyDiv w:val="1"/>
      <w:marLeft w:val="0"/>
      <w:marRight w:val="0"/>
      <w:marTop w:val="0"/>
      <w:marBottom w:val="0"/>
      <w:divBdr>
        <w:top w:val="none" w:sz="0" w:space="0" w:color="auto"/>
        <w:left w:val="none" w:sz="0" w:space="0" w:color="auto"/>
        <w:bottom w:val="none" w:sz="0" w:space="0" w:color="auto"/>
        <w:right w:val="none" w:sz="0" w:space="0" w:color="auto"/>
      </w:divBdr>
    </w:div>
    <w:div w:id="1939674145">
      <w:bodyDiv w:val="1"/>
      <w:marLeft w:val="0"/>
      <w:marRight w:val="0"/>
      <w:marTop w:val="0"/>
      <w:marBottom w:val="0"/>
      <w:divBdr>
        <w:top w:val="none" w:sz="0" w:space="0" w:color="auto"/>
        <w:left w:val="none" w:sz="0" w:space="0" w:color="auto"/>
        <w:bottom w:val="none" w:sz="0" w:space="0" w:color="auto"/>
        <w:right w:val="none" w:sz="0" w:space="0" w:color="auto"/>
      </w:divBdr>
    </w:div>
    <w:div w:id="1956911888">
      <w:bodyDiv w:val="1"/>
      <w:marLeft w:val="0"/>
      <w:marRight w:val="0"/>
      <w:marTop w:val="0"/>
      <w:marBottom w:val="0"/>
      <w:divBdr>
        <w:top w:val="none" w:sz="0" w:space="0" w:color="auto"/>
        <w:left w:val="none" w:sz="0" w:space="0" w:color="auto"/>
        <w:bottom w:val="none" w:sz="0" w:space="0" w:color="auto"/>
        <w:right w:val="none" w:sz="0" w:space="0" w:color="auto"/>
      </w:divBdr>
    </w:div>
    <w:div w:id="1958023257">
      <w:bodyDiv w:val="1"/>
      <w:marLeft w:val="0"/>
      <w:marRight w:val="0"/>
      <w:marTop w:val="0"/>
      <w:marBottom w:val="0"/>
      <w:divBdr>
        <w:top w:val="none" w:sz="0" w:space="0" w:color="auto"/>
        <w:left w:val="none" w:sz="0" w:space="0" w:color="auto"/>
        <w:bottom w:val="none" w:sz="0" w:space="0" w:color="auto"/>
        <w:right w:val="none" w:sz="0" w:space="0" w:color="auto"/>
      </w:divBdr>
    </w:div>
    <w:div w:id="1960259845">
      <w:bodyDiv w:val="1"/>
      <w:marLeft w:val="0"/>
      <w:marRight w:val="0"/>
      <w:marTop w:val="0"/>
      <w:marBottom w:val="0"/>
      <w:divBdr>
        <w:top w:val="none" w:sz="0" w:space="0" w:color="auto"/>
        <w:left w:val="none" w:sz="0" w:space="0" w:color="auto"/>
        <w:bottom w:val="none" w:sz="0" w:space="0" w:color="auto"/>
        <w:right w:val="none" w:sz="0" w:space="0" w:color="auto"/>
      </w:divBdr>
    </w:div>
    <w:div w:id="1974868151">
      <w:bodyDiv w:val="1"/>
      <w:marLeft w:val="0"/>
      <w:marRight w:val="0"/>
      <w:marTop w:val="0"/>
      <w:marBottom w:val="0"/>
      <w:divBdr>
        <w:top w:val="none" w:sz="0" w:space="0" w:color="auto"/>
        <w:left w:val="none" w:sz="0" w:space="0" w:color="auto"/>
        <w:bottom w:val="none" w:sz="0" w:space="0" w:color="auto"/>
        <w:right w:val="none" w:sz="0" w:space="0" w:color="auto"/>
      </w:divBdr>
    </w:div>
    <w:div w:id="2042894629">
      <w:bodyDiv w:val="1"/>
      <w:marLeft w:val="0"/>
      <w:marRight w:val="0"/>
      <w:marTop w:val="0"/>
      <w:marBottom w:val="0"/>
      <w:divBdr>
        <w:top w:val="none" w:sz="0" w:space="0" w:color="auto"/>
        <w:left w:val="none" w:sz="0" w:space="0" w:color="auto"/>
        <w:bottom w:val="none" w:sz="0" w:space="0" w:color="auto"/>
        <w:right w:val="none" w:sz="0" w:space="0" w:color="auto"/>
      </w:divBdr>
    </w:div>
    <w:div w:id="2051613638">
      <w:bodyDiv w:val="1"/>
      <w:marLeft w:val="0"/>
      <w:marRight w:val="0"/>
      <w:marTop w:val="0"/>
      <w:marBottom w:val="0"/>
      <w:divBdr>
        <w:top w:val="none" w:sz="0" w:space="0" w:color="auto"/>
        <w:left w:val="none" w:sz="0" w:space="0" w:color="auto"/>
        <w:bottom w:val="none" w:sz="0" w:space="0" w:color="auto"/>
        <w:right w:val="none" w:sz="0" w:space="0" w:color="auto"/>
      </w:divBdr>
    </w:div>
    <w:div w:id="20606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rmis.sk" TargetMode="External"/><Relationship Id="rId5" Type="http://schemas.openxmlformats.org/officeDocument/2006/relationships/settings" Target="settings.xml"/><Relationship Id="rId10" Type="http://schemas.openxmlformats.org/officeDocument/2006/relationships/hyperlink" Target="http://www.ntic.sk" TargetMode="External"/><Relationship Id="rId4" Type="http://schemas.microsoft.com/office/2007/relationships/stylesWithEffects" Target="stylesWithEffects.xml"/><Relationship Id="rId9" Type="http://schemas.openxmlformats.org/officeDocument/2006/relationships/hyperlink" Target="mailto:bal@bal.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3EBF-48CA-4888-86C9-9D8896A9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4260</Words>
  <Characters>25136</Characters>
  <Application>Microsoft Office Word</Application>
  <DocSecurity>0</DocSecurity>
  <Lines>209</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dc:creator>
  <cp:lastModifiedBy>Vladimír Végh</cp:lastModifiedBy>
  <cp:revision>3</cp:revision>
  <cp:lastPrinted>2011-03-17T07:00:00Z</cp:lastPrinted>
  <dcterms:created xsi:type="dcterms:W3CDTF">2016-05-16T05:54:00Z</dcterms:created>
  <dcterms:modified xsi:type="dcterms:W3CDTF">2016-05-16T06:37:00Z</dcterms:modified>
</cp:coreProperties>
</file>